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71D" w:rsidRPr="004C771D" w:rsidRDefault="004C771D" w:rsidP="004C771D">
      <w:pPr>
        <w:spacing w:after="0" w:line="360" w:lineRule="auto"/>
        <w:ind w:firstLine="709"/>
        <w:jc w:val="both"/>
        <w:rPr>
          <w:rFonts w:ascii="Times New Roman" w:eastAsia="SimSun" w:hAnsi="Times New Roman" w:cs="Times New Roman"/>
          <w:color w:val="333333"/>
          <w:sz w:val="28"/>
          <w:szCs w:val="28"/>
          <w:lang w:eastAsia="zh-CN"/>
        </w:rPr>
      </w:pPr>
      <w:r w:rsidRPr="004C771D">
        <w:rPr>
          <w:rFonts w:ascii="Times New Roman" w:eastAsia="SimSun" w:hAnsi="Times New Roman" w:cs="Times New Roman"/>
          <w:b/>
          <w:color w:val="000000"/>
          <w:sz w:val="28"/>
          <w:szCs w:val="28"/>
          <w:shd w:val="clear" w:color="auto" w:fill="FFFFFF"/>
          <w:lang w:eastAsia="zh-CN"/>
        </w:rPr>
        <w:t xml:space="preserve"> </w:t>
      </w:r>
      <w:bookmarkStart w:id="0" w:name="_GoBack"/>
      <w:r w:rsidRPr="004C771D">
        <w:rPr>
          <w:rFonts w:ascii="Times New Roman" w:eastAsia="SimSun" w:hAnsi="Times New Roman" w:cs="Times New Roman"/>
          <w:b/>
          <w:color w:val="000000"/>
          <w:sz w:val="28"/>
          <w:szCs w:val="28"/>
          <w:shd w:val="clear" w:color="auto" w:fill="FFFFFF"/>
          <w:lang w:eastAsia="zh-CN"/>
        </w:rPr>
        <w:t>Инновационные технологии в подвижных играх дошкольников</w:t>
      </w:r>
      <w:bookmarkEnd w:id="0"/>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t xml:space="preserve">С рождения до семи лет у ребенка закладываются основы здоровья, долголетия, всесторонней двигательной подготовленности и гармоничного физического развития. Растить детей здоровыми, сильными, жизнерадостными – задача не только родителей, но и каждой дошкольной образовательной организации. Важнейшей задачей, определяющей особую значимость физического воспитания как основы всестороннего развития, является формирование здорового, крепкого, закаленного, жизнерадостного, отзывчивого, инициативного ребенка, хорошо владеющего своими движениями, любящего спортивные и физические упражнения, способного к обучению в школе и к активной последующей творческой деятельности. Совершенствование системы физического воспитания дошкольников во многом определяется уровнем научной обоснованности методов физической подготовки детей дошкольного возраста. До сих пор теория и методика дошкольного воспитания являлась переложением теории и методики физической культуры и приспособлением ее положений к физическому воспитанию дошкольников. Однако, разработка самих методов невозможна без знаний характера развития основных физических качеств ребенка. </w:t>
      </w:r>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t>Кардинальные изменения, произошедшие в жизни страны в последнее десятилетие, потребовали серьезных реформ в деятельности образовательных организаций. Именно в период дошкольного детства происходят важные процессы становления личности ребенка, формирование его способностей, стойкого интереса к занятиям физической культурой и спортом, навыков здорового образа жизни и на этой основе – создание прочного фундамента здоровья. Одним из путей решения этой проблемы является целенаправленное использование в процессе физического воспитания дошкольников известных физкультурно-оздоровительных методик и инновационных технологий, адаптированных к возрастным особенностям детей.</w:t>
      </w:r>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t xml:space="preserve">Физическое воспитание является основой полноценного воспитания детей дошкольного возраста. Главная задача педагогов ДОО – охрана и </w:t>
      </w:r>
      <w:r w:rsidRPr="004C771D">
        <w:rPr>
          <w:rFonts w:ascii="Times New Roman" w:eastAsia="SimSun" w:hAnsi="Times New Roman" w:cs="Times New Roman"/>
          <w:sz w:val="28"/>
          <w:szCs w:val="28"/>
          <w:lang w:eastAsia="zh-CN"/>
        </w:rPr>
        <w:lastRenderedPageBreak/>
        <w:t>укрепление здоровья детей, развитие физических качеств. Следует помнить, что в дошкольный период закладывается фундамент здоровья и полноценного физического развития. В самом общем смысле физическим развитием дошкольника называют процесс изменения естественных морфофункциональных свойств его организма в течение индивидуальной жизни. Внешними количественными показателями физического развития являются, например, изменения пространственных размеров и массы тела, качественно же физическое развитие характеризуется, прежде всего, существенным изменением функциональных возможностей организма по периодам и этапам его возрастного развития, выраженным в изменении отдельных физических качеств и общего уровня физической работоспособности. Для того чтобы процесс физического развития проходил благополучно, существует множество различных современных инновационных и традиционных технологий и методик. Главное – правильное и грамотное их распределение, применение и планирование.</w:t>
      </w:r>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t>В дошкольном возрасте формируются важные процессы становления личности ребенка, развитие у него стойкого интереса к физкультурным занятиям, развитие навыков здорового образа жизни, что составляет прочный фундамент здоровья. Один из способов решения проблемы – использование в физическом воспитании дошкольников известных физкультурно- оздоровительных методик и инновационных технологий, адаптированных к возрастным особенностям детей. При внедрении в работу комплексного сочетания программ и инновационных технологий можно, на наш взгляд: повысить интерес детей к различного вида занятиям, увеличить уровень их физической подготовленности, благоприятно влиять на развитие психических качеств, воспитывать нравственные качества и коммуникабельность, укреплять костно-мышечную систему, повышать функциональную деятельность организма, создавать условия для положительного психоэмоционального состояния детей, что благоприятно сказывается на здоровье каждого ребенка.</w:t>
      </w:r>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lastRenderedPageBreak/>
        <w:t>Одной из главных задач ФГОС ДО является «охрана и укрепление физического и психического здоровья детей, в том числе их эмоционального благополучия». Высокий уровень двигательной активности – важнейшее условие не только физического, но и умственного развития детей. Однако в детском саду образовательный процесс, не связанный с усвоением образовательной области «Физическое развитие», чаще организован так, что подача новых знаний происходит на фоне минимальной двигательной активности. Постоянно возрастающие требования к уровню умственного развития и образованности детей, необходимость усваивать большое количество информации в условиях острого дефицита времени привели к поиску новых форм организации образовательной работы, среди которых наибольшее распространение получили технологии, основанные на основе интеграции образовательных областей.</w:t>
      </w:r>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t>Интегрированный подход соответствует одному из основных требований дошкольной дидактики: образование должно быть не большим по объему, но емким. Отличительные особенности интегрированных занятий: - четкость, комплексность; - логическая взаимообусловленность, взаимосвязь предметов; - использование динамических пауз; - использование большого количества разнообразного наглядного материала, атрибутов, нестандартного оборудования. Интегрированное обучение позволяет увидеть и понять любое явление целостно, а интегрированные занятия представляют собой объединение нескольких видов деятельности. Занятия такого характера вызывает интерес, способствует снятию перенапряжения, перегрузки и утомляемости за счет 19 переключения детей на разнообразные виды деятельности.</w:t>
      </w:r>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t xml:space="preserve">Охрана и укрепление здоровья, совершенствование функций организма ребёнка и его полноценное физическое развитие является неотъемлемой частью педагогической работы в дошкольном учреждении. В соответствии с федеральным государственным образовательным стандартом дошкольного образования содержание образовательной области «Физическое развитие» </w:t>
      </w:r>
      <w:r w:rsidRPr="004C771D">
        <w:rPr>
          <w:rFonts w:ascii="Times New Roman" w:eastAsia="SimSun" w:hAnsi="Times New Roman" w:cs="Times New Roman"/>
          <w:sz w:val="28"/>
          <w:szCs w:val="28"/>
          <w:lang w:eastAsia="zh-CN"/>
        </w:rPr>
        <w:lastRenderedPageBreak/>
        <w:t>включает приобретение опыта в следующих видах деятельности: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крупной и мелкой моторики рук, а также с правильным выполнением основных видов движений. Ни для кого не секрет, что современные дети в большинстве своем испытывают дефицит движения. Дети предпочитают игру за компьютером прогулке на свежем воздухе, а ведь недостаточная двигательная активность ведёт к дефициту познавательной активности, к мышечной пассивности и снижению работоспособности организма.</w:t>
      </w:r>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t xml:space="preserve">Роль подвижных игр в воспитании высока, так как они развивают физическую активность </w:t>
      </w:r>
      <w:proofErr w:type="spellStart"/>
      <w:r w:rsidRPr="004C771D">
        <w:rPr>
          <w:rFonts w:ascii="Times New Roman" w:eastAsia="SimSun" w:hAnsi="Times New Roman" w:cs="Times New Roman"/>
          <w:sz w:val="28"/>
          <w:szCs w:val="28"/>
          <w:lang w:eastAsia="zh-CN"/>
        </w:rPr>
        <w:t>ребѐнка</w:t>
      </w:r>
      <w:proofErr w:type="spellEnd"/>
      <w:r w:rsidRPr="004C771D">
        <w:rPr>
          <w:rFonts w:ascii="Times New Roman" w:eastAsia="SimSun" w:hAnsi="Times New Roman" w:cs="Times New Roman"/>
          <w:sz w:val="28"/>
          <w:szCs w:val="28"/>
          <w:lang w:eastAsia="zh-CN"/>
        </w:rPr>
        <w:t xml:space="preserve"> и умственные способности, потому что помимо ловкости и </w:t>
      </w:r>
      <w:proofErr w:type="spellStart"/>
      <w:r w:rsidRPr="004C771D">
        <w:rPr>
          <w:rFonts w:ascii="Times New Roman" w:eastAsia="SimSun" w:hAnsi="Times New Roman" w:cs="Times New Roman"/>
          <w:sz w:val="28"/>
          <w:szCs w:val="28"/>
          <w:lang w:eastAsia="zh-CN"/>
        </w:rPr>
        <w:t>определѐнной</w:t>
      </w:r>
      <w:proofErr w:type="spellEnd"/>
      <w:r w:rsidRPr="004C771D">
        <w:rPr>
          <w:rFonts w:ascii="Times New Roman" w:eastAsia="SimSun" w:hAnsi="Times New Roman" w:cs="Times New Roman"/>
          <w:sz w:val="28"/>
          <w:szCs w:val="28"/>
          <w:lang w:eastAsia="zh-CN"/>
        </w:rPr>
        <w:t xml:space="preserve"> физической подготовки подвижные игры требуют сообразительности.</w:t>
      </w:r>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t xml:space="preserve">Руководящая роль при проведении игр должна принадлежать педагогам, воспитателям, учителям физкультуры, родителям. В процессе проведения игры руководитель должен: </w:t>
      </w:r>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t xml:space="preserve">• укреплять здоровье занимающихся; • воспитывать мотивацию к ЗОЖ; </w:t>
      </w:r>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t xml:space="preserve">• содействовать формированию жизненно важных навыков и умений; </w:t>
      </w:r>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t>• воспитывать у детей морально-волевые и физические качества;</w:t>
      </w:r>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t xml:space="preserve"> • прививать учащимся организаторские навыки. </w:t>
      </w:r>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t xml:space="preserve">Процесс обучения игре должен носить воспитывающий характер. </w:t>
      </w:r>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t>Руководитель должен знать коллектив играющих, правила игры, владеть педагогическим мастерством в руководстве игрой, должен предотвратить недостаточную организованность, чрезмерную возбудимость, споры, нечеткое соблюдение правил.</w:t>
      </w:r>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t>Выбор подвижной игры зависит:</w:t>
      </w:r>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t xml:space="preserve"> • от педагогических задач, которые ставятся перед занятиями; </w:t>
      </w:r>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lastRenderedPageBreak/>
        <w:t xml:space="preserve">• подбора игрового материала, который определяют многие факторы – это возрастные особенности детей, их развитие, физическая подготовленность, количество детей и условия проведения игры; </w:t>
      </w:r>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t>• при выборе игры надо учитывать форму занятий (урок, перемена, праздник). На уроке время ограничено: задачи и содержание игр на перемене иные, чем на уроке. На праздниках проводятся массовые игры и аттракционы, в которых могут принимать участие дети разного возраста и подготовленности.</w:t>
      </w:r>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t xml:space="preserve"> • от места ее проведения (зал, открытая площадка, бассейн, снежные площадки и т.д.). При проведении игр на свежем воздухе необходимо учитывать состояние погоды. При низкой температуре выбирается игра с активными действиями участников. Малоподвижные игры, в которых 7 участники выполняют игровое задание по очереди, хороши в жаркую погоду. </w:t>
      </w:r>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t>• от наличия оборудования и инвентаря. Из-за отсутствия соответствующего инвентаря или неудачной его замены игра может расстроиться. Для того чтобы игра прошла без задержки, необходимо заранее подготовить нужный инвентарь. Это флажки, цветные повязки или жилетки, мячи различных размеров, палки, булавы или кегли, обручи, скакалки и т.п. Он должен быть ярким, заметным в игре, что особенно важно для младших школьников, а его размер и масса – посильными для играющих. Количество инвентаря предусматривается заранее и раздается после объяснений правил игры.</w:t>
      </w:r>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t>Перед тем как проводить игру, руководитель должен продумать процесс игры и предусмотреть все возможные ситуации, возникающие по ходу игры, особенно предусмотреть и предотвратить возможные нежелательные явления. Руководитель, хорошо знающий данный коллектив играющих, предварительно намечает роли игроков, продумывает как вовлечь в игру слабых и пассивных игроков. Для проведения игр он заранее выбирает себе помощников, определяет их функции и первыми знакомит с правилами игры и местом ее проведения.</w:t>
      </w:r>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lastRenderedPageBreak/>
        <w:t xml:space="preserve">При проведении игры руководителю рекомендуется продумать и учесть следующие аспекты: </w:t>
      </w:r>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t xml:space="preserve">• познакомиться с требованиями и правилами игры и подготовить необходимое оборудование; </w:t>
      </w:r>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t xml:space="preserve">• учесть уровень развития детей, их таланты, умения и неумения; </w:t>
      </w:r>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t xml:space="preserve">• предлагать игры доступные данной возрастной группе, соответствующие росту детей, силе, жизненному опыту; умело выводить участников из игры, которая для них сложна; </w:t>
      </w:r>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t xml:space="preserve">• избегать </w:t>
      </w:r>
      <w:proofErr w:type="spellStart"/>
      <w:r w:rsidRPr="004C771D">
        <w:rPr>
          <w:rFonts w:ascii="Times New Roman" w:eastAsia="SimSun" w:hAnsi="Times New Roman" w:cs="Times New Roman"/>
          <w:sz w:val="28"/>
          <w:szCs w:val="28"/>
          <w:lang w:eastAsia="zh-CN"/>
        </w:rPr>
        <w:t>сверхэнтузиазма</w:t>
      </w:r>
      <w:proofErr w:type="spellEnd"/>
      <w:r w:rsidRPr="004C771D">
        <w:rPr>
          <w:rFonts w:ascii="Times New Roman" w:eastAsia="SimSun" w:hAnsi="Times New Roman" w:cs="Times New Roman"/>
          <w:sz w:val="28"/>
          <w:szCs w:val="28"/>
          <w:lang w:eastAsia="zh-CN"/>
        </w:rPr>
        <w:t xml:space="preserve"> (перевозбуждения) у играющих; </w:t>
      </w:r>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t xml:space="preserve">• быть готовым к участию в игре в качестве обычного игрока, подчиняться всем правилам, включая и те, которые вроде бы умаляют достоинство взрослого; </w:t>
      </w:r>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t xml:space="preserve">• помогать детям, которые не совсем компетентны и плохо координированы, поручая им посильные роли в игре, например: привлекать в качестве судей. Не обращать внимания на ошибки некоторых детей или осторожно поправлять их, не прерывая игры. Не отчитывать детей перед другими, если они нарушили правила или ошиблись в игре; </w:t>
      </w:r>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t xml:space="preserve">• объяснять правила каждой игры вовремя и разрешать детям потренироваться, перед тем, как начнется активная игра. Иметь в запасе ряд 8 альтернативных игр и необходимое оборудование, приготовленное заранее, если первая игра не пойдет по намеченному плану; </w:t>
      </w:r>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t xml:space="preserve">• давать детям отдых между играми в соответствии с их возрастом и возможностями; </w:t>
      </w:r>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t>• выбирать игры с учетом возможности их усложнения: начинать с простейших, постепенно усложняя их по мере улучшения ловкости детей.</w:t>
      </w:r>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t xml:space="preserve">Прежде чем объяснять игру, необходимо разместить участников таким образом, чтобы они хорошо видели руководителя и слышали его рассказ. Лучше всего построить играющих в исходное положение, из которого они начнут игру. Если игра начинается с движения в рассыпную (типа «салок»), то можно построить играющих в шеренгу. Размещать играющих надо быстро, без </w:t>
      </w:r>
      <w:r w:rsidRPr="004C771D">
        <w:rPr>
          <w:rFonts w:ascii="Times New Roman" w:eastAsia="SimSun" w:hAnsi="Times New Roman" w:cs="Times New Roman"/>
          <w:sz w:val="28"/>
          <w:szCs w:val="28"/>
          <w:lang w:eastAsia="zh-CN"/>
        </w:rPr>
        <w:lastRenderedPageBreak/>
        <w:t>излишнего использования строевых порядков. Если игра проводится в круге, то объяснение происходит в том же круговом построении. Руководитель занимает место не в центре, а в ряду играющих. Ему не желательно становится в центр круга, чтобы играющие не оказались за его спиной. Если учащиеся разделены на команды и построены одна напротив другой на большом расстоянии, то для объяснения надо сблизить команды, а затем расставить их по своим местам. В этом случае руководитель, объясняя игру становится между играющими в центре площадки. Изложение игры надо сопровождать показом. Наглядность помогает лучше понять игру, и после объяснения у участников не возникает вопросов. При объяснении игры нельзя ставить детей лицом к солнцу (они будут плохо видеть руководителя) или к окнам (они могут смотреть в окно и отвлекаться). Руководитель должен видеть всех учащихся и контролировать их поведение. При организации в младших классах игр с речитативом текст или слова, произносимые во время игры, разучиваются заранее и произносятся громко, выразительно, но не крикливо.</w:t>
      </w:r>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t xml:space="preserve">Объяснение игры должно быть кратким: затянутое объяснение может помешать восприятию игры. Исключение составляют игры в младших классах, которые можно изложить в сказочной, увлекательной форме. Рассказ должен быть логичным, последовательным. </w:t>
      </w:r>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t xml:space="preserve">Рекомендуется придерживаться следующего плана изложения: </w:t>
      </w:r>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t>• название игры (можно сказать, с какой целью игра проводиться);</w:t>
      </w:r>
    </w:p>
    <w:p w:rsidR="004C771D" w:rsidRPr="004C771D" w:rsidRDefault="004C771D" w:rsidP="004C771D">
      <w:pPr>
        <w:spacing w:after="0" w:line="360" w:lineRule="auto"/>
        <w:ind w:left="708" w:firstLine="76"/>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t xml:space="preserve">• роли играющих и их расположение на площадке; </w:t>
      </w:r>
    </w:p>
    <w:p w:rsidR="004C771D" w:rsidRPr="004C771D" w:rsidRDefault="004C771D" w:rsidP="004C771D">
      <w:pPr>
        <w:spacing w:after="0" w:line="360" w:lineRule="auto"/>
        <w:ind w:left="708" w:firstLine="76"/>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t>• содержание и ход игры; • цель игры (определение победителей);</w:t>
      </w:r>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t xml:space="preserve"> • правила игры.  </w:t>
      </w:r>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t xml:space="preserve">Заканчивается объяснение игры ответами на вопросы, на которые надо отвечать громко, обращаясь при этом ко всем. В конце рассказа необходимо еще раз заострить внимание на правилах игры, чтобы дети лучше их запомнили. Не следует употреблять сложных терминов, а новые понятия необходимо объяснить. Если учащиеся отвлекаются, надо сократить объяснение или оживить его. Содержание игры подробно объясняется только </w:t>
      </w:r>
      <w:r w:rsidRPr="004C771D">
        <w:rPr>
          <w:rFonts w:ascii="Times New Roman" w:eastAsia="SimSun" w:hAnsi="Times New Roman" w:cs="Times New Roman"/>
          <w:sz w:val="28"/>
          <w:szCs w:val="28"/>
          <w:lang w:eastAsia="zh-CN"/>
        </w:rPr>
        <w:lastRenderedPageBreak/>
        <w:t>тогда, когда учащиеся играют в нее впервые. При повторениях игры следует только напомнить основное содержание и пояснить дополнительные правила и приемы</w:t>
      </w:r>
    </w:p>
    <w:p w:rsidR="004C771D" w:rsidRPr="004C771D" w:rsidRDefault="004C771D" w:rsidP="004C771D">
      <w:pPr>
        <w:spacing w:after="0" w:line="360" w:lineRule="auto"/>
        <w:ind w:firstLine="709"/>
        <w:jc w:val="both"/>
        <w:rPr>
          <w:rFonts w:ascii="Times New Roman" w:eastAsia="SimSun" w:hAnsi="Times New Roman" w:cs="Times New Roman"/>
          <w:color w:val="000000"/>
          <w:sz w:val="28"/>
          <w:szCs w:val="28"/>
          <w:lang w:eastAsia="zh-CN"/>
        </w:rPr>
      </w:pPr>
      <w:r w:rsidRPr="004C771D">
        <w:rPr>
          <w:rFonts w:ascii="Times New Roman" w:eastAsia="SimSun" w:hAnsi="Times New Roman" w:cs="Times New Roman"/>
          <w:sz w:val="28"/>
          <w:szCs w:val="28"/>
          <w:lang w:eastAsia="zh-CN"/>
        </w:rPr>
        <w:t>Игру необходимо начинать своевременно и организованно, по условному сигналу (команда, свисток, хлопок в ладоши). Руководитель внимательно следит за ходом игры, за поведением отдельных игроков и направляет их действия. В процессе игры следует содействовать развитию творческой инициативы играющих, заинтересовать их игрой. После того как игра началась, руководитель внимательно следит за ее ходом, за поведением играющих, делает поправки и замечания, не останавливая общего хода игры. Если большинство играющих допускают одинаковую ошибку, он может приостановить игру и сделать указания, как правильно выполнять приемы игры, обращает внимание на тактику. но наряду с этим он предоставляет детям максимум инициативы и остается беспристрастным и объективным судьей. По ходу игры руководитель может упростить или усложнить отдельные правила (в зависимости от подготовленности играющих). Нельзя допускать пререканий, грубой игры. Воспитание выдержки, справедливости, взаимовыручки, настойчивости в достижении цели – важная часть работы руководителя игры.</w:t>
      </w:r>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t xml:space="preserve">«Подвижная игра с правилами – это сознательная, активная деятельность ребенка, характеризующаяся точным и своевременным выполнением заданий, связанных с обязательными для всех играющих правилами. </w:t>
      </w:r>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t>Специфика подвижной игры состоит в молниеносной, мгновенной ответной реакции ребенка на сигнал ”Лови!”, “Беги!”, “Стой!”, и др. Подвижная игра - незаменимое средство пополнения ребенком знаний и представлений об окружающем мире, развития мышления, смекалки, ловкости, сноровки, ценных морально-волевых качеств и др. В процессе игры происходит не только упражнение в уже имеющихся навыках, закрепление их, совершенствование, но и формирование новых качеств личности».</w:t>
      </w:r>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lastRenderedPageBreak/>
        <w:t>Подвижные игры создают положительную обстановку и поэтому делают комплексное решение оздоровительных, образовательных и воспитательных задач наиболее эффективным. Энергичные движения, обусловленные содержанием игры, пробуждают у детей хорошее настроение и улучшают все физиологические процессы. Постоянно сменяющиеся ситуации на игровой площадке, ведут к тому, что дети учатся целесообразно использовать двигательные умения и навыки, обеспечивая их совершенствование. «Естественно проявляются физические качества быстрота реакции, ловкость, навыки, пространственной ориентировки и др.»</w:t>
      </w:r>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t>Подвижные игры являются ведущим методом физической культуры, и именно в них дошкольник реализует свободу своих действий. Также, они неизменно являются творческой деятельностью, проявляющейся естественной потребностью ребенка в движении, необходимости поиска решений двигательной задачи.</w:t>
      </w:r>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t xml:space="preserve">Именно в подвижной игре дошкольник упражняется в самых разных движениях: ловле, бросании, </w:t>
      </w:r>
      <w:proofErr w:type="spellStart"/>
      <w:r w:rsidRPr="004C771D">
        <w:rPr>
          <w:rFonts w:ascii="Times New Roman" w:eastAsia="SimSun" w:hAnsi="Times New Roman" w:cs="Times New Roman"/>
          <w:sz w:val="28"/>
          <w:szCs w:val="28"/>
          <w:lang w:eastAsia="zh-CN"/>
        </w:rPr>
        <w:t>перелезании</w:t>
      </w:r>
      <w:proofErr w:type="spellEnd"/>
      <w:r w:rsidRPr="004C771D">
        <w:rPr>
          <w:rFonts w:ascii="Times New Roman" w:eastAsia="SimSun" w:hAnsi="Times New Roman" w:cs="Times New Roman"/>
          <w:sz w:val="28"/>
          <w:szCs w:val="28"/>
          <w:lang w:eastAsia="zh-CN"/>
        </w:rPr>
        <w:t xml:space="preserve">, лазании, беге, прыжках т.д. Высокое количество движений улучшает дыхание, кровообращение и обменные процессы. «Это в свою очередь оказывает благотворное влияние на психическую деятельность. Оздоровительный эффект подвижных игр усиливается при проведении их на свежем воздухе». </w:t>
      </w:r>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t xml:space="preserve">В подвижной игре ребенок учится регулировать степень напряжения внимания мышечной деятельности: в зависимости от складывающейся игровой ситуации он может чередовать движения с отдыхом. Различные ситуации, возникающие в игре, создают необходимость в изменении характера движений и действий, степени мышечного напряжения, быстром изменении направления движения. Действуя в игре целеустремленно, дошкольник также приспосабливается к игровым условиям, проявляет ловкость и совершенствует тем самым движения. По мнению П.Ф. Лесгафта, все, что усваивается при систематических занятиях, применяется в играх, поэтому все движения и действия, производимые здесь, вполне должны </w:t>
      </w:r>
      <w:r w:rsidRPr="004C771D">
        <w:rPr>
          <w:rFonts w:ascii="Times New Roman" w:eastAsia="SimSun" w:hAnsi="Times New Roman" w:cs="Times New Roman"/>
          <w:sz w:val="28"/>
          <w:szCs w:val="28"/>
          <w:lang w:eastAsia="zh-CN"/>
        </w:rPr>
        <w:lastRenderedPageBreak/>
        <w:t>соответствовать умению и силам занимающихся и производиться с возможно большей ловкостью и точностью. «Таким образом, подвижные игры служат методом совершенствования уже освоенных детьми двигательных навыков и воспитания физических качеств»</w:t>
      </w:r>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t xml:space="preserve">Подвижная игра имеет содержание, форму и методические особенности. Содержание - это образный или условный сюжет, наличие правила в игре, наличие двигательного действия для достижения цели. Иногда игры могут быть без сюжета, но тогда присутствует план. Форма игры – это организация действий участников (выбор способа достижения цели). Методические особенности: образность, самостоятельность в действиях и в достижениях цели. Творческая инициативность, ограниченная правилами, использование отдельных ролей, но всегда согласно сюжету, который устанавливает определенные общение между участниками игры, внезапно меняющейся ситуации в игре, требующей быстроты реакции и инициативы в действиях, элемент соревнования, требующий полной мобилизации физических и эмоциональных сил. Необходимо иметь ввиду значение повышающего напряжения, радости, сильных переживаний и негаснущего интереса к результатам игры, которые испытывает дети во время игры. Заинтересованность детьми игрой не только активирует их физиологические ресурсы, но и повышает результативность движений. Игра является необходимым и ценным средством для повышения качества движений. Она их развивает, помогает формированию быстроты, силы, выносливости, координации движений. В подвижной игре, как деятельности, как деятельности творческой, ничто не стесняет свободу действий ребенка, а наоборот в ней он чувствует себя свободней и </w:t>
      </w:r>
      <w:proofErr w:type="spellStart"/>
      <w:r w:rsidRPr="004C771D">
        <w:rPr>
          <w:rFonts w:ascii="Times New Roman" w:eastAsia="SimSun" w:hAnsi="Times New Roman" w:cs="Times New Roman"/>
          <w:sz w:val="28"/>
          <w:szCs w:val="28"/>
          <w:lang w:eastAsia="zh-CN"/>
        </w:rPr>
        <w:t>раскованней</w:t>
      </w:r>
      <w:proofErr w:type="spellEnd"/>
      <w:r w:rsidRPr="004C771D">
        <w:rPr>
          <w:rFonts w:ascii="Times New Roman" w:eastAsia="SimSun" w:hAnsi="Times New Roman" w:cs="Times New Roman"/>
          <w:sz w:val="28"/>
          <w:szCs w:val="28"/>
          <w:lang w:eastAsia="zh-CN"/>
        </w:rPr>
        <w:t>. Многогранная воспитательная значимость подвижных игр, доступность их для детей дошкольного возраста, создаваемая играми радостная, увлекающая детей сфера деятельности все это определяет подвижные игры как ценнейший неотъемлемый спутник их повседневной жизни.</w:t>
      </w:r>
    </w:p>
    <w:p w:rsidR="004C771D" w:rsidRPr="004C771D" w:rsidRDefault="004C771D" w:rsidP="004C771D">
      <w:pPr>
        <w:spacing w:after="0" w:line="360" w:lineRule="auto"/>
        <w:ind w:firstLine="709"/>
        <w:jc w:val="both"/>
        <w:rPr>
          <w:rFonts w:ascii="Times New Roman" w:eastAsia="SimSun" w:hAnsi="Times New Roman" w:cs="Times New Roman"/>
          <w:sz w:val="28"/>
          <w:szCs w:val="28"/>
          <w:lang w:eastAsia="zh-CN"/>
        </w:rPr>
      </w:pPr>
      <w:r w:rsidRPr="004C771D">
        <w:rPr>
          <w:rFonts w:ascii="Times New Roman" w:eastAsia="SimSun" w:hAnsi="Times New Roman" w:cs="Times New Roman"/>
          <w:sz w:val="28"/>
          <w:szCs w:val="28"/>
          <w:lang w:eastAsia="zh-CN"/>
        </w:rPr>
        <w:lastRenderedPageBreak/>
        <w:t>Для детей дошкольного возраста разработана многообразная специальная педагогическая классификация игр, в основе которой лежат разные признаки. Содержание этих игр подразделяется на: подвижные игры и игры с элементами подвижных игр. Единого классификационного названия в дошкольной литературе последняя группа игр не имеет (элементы спортивных игр, игры спортивного типа, игры с элементами спорта, игры с элементами спортивных игр, игры спортивного характера). Каждая предоставленная группа содержит только некоторые элементы спортивных игр, и перечисленные названия сущности их не меняют. К подвижным играм относятся сюжетные и несюжетные. К играм с элементами спортивных игр волейбол, баскетбол, бадминтон, городки, настольный теннис, футбол, хоккей. Сюжетные подвижные игры отражают в условной форме жизненных или сказочный эпизод. Детей увлекают игровые образы, в которые они творчески воплощаются (птицы и автомобиль, пилоты, волк и гуси, обезьянки и ловцы и т.д.). Несюжетные подвижные игры включают интересные для детей двигательные задания, которые ведут к достижению понятной им цели. Они, в свою очередь, подразделяются на игры типа перебежек, ловушек и т.п.; игры с элементами соревнования; несложные игры- эстафеты; игры с предметами; игры, различающие по двигательному содержанию (преобладающий вид движения бег, прыжки, метание и т.п.).</w:t>
      </w:r>
    </w:p>
    <w:p w:rsidR="004C771D" w:rsidRPr="004C771D" w:rsidRDefault="004C771D" w:rsidP="004C771D">
      <w:pPr>
        <w:spacing w:after="0" w:line="360" w:lineRule="auto"/>
        <w:jc w:val="both"/>
        <w:rPr>
          <w:rFonts w:ascii="Times New Roman" w:eastAsia="SimSun" w:hAnsi="Times New Roman" w:cs="Times New Roman"/>
          <w:color w:val="000000"/>
          <w:sz w:val="28"/>
          <w:szCs w:val="28"/>
          <w:lang w:eastAsia="zh-CN"/>
        </w:rPr>
      </w:pPr>
    </w:p>
    <w:p w:rsidR="004C771D" w:rsidRPr="004C771D" w:rsidRDefault="004C771D" w:rsidP="004C771D">
      <w:pPr>
        <w:spacing w:after="0" w:line="360" w:lineRule="auto"/>
        <w:jc w:val="both"/>
        <w:rPr>
          <w:rFonts w:ascii="Times New Roman" w:eastAsia="SimSun" w:hAnsi="Times New Roman" w:cs="Times New Roman"/>
          <w:color w:val="000000"/>
          <w:sz w:val="28"/>
          <w:szCs w:val="28"/>
          <w:lang w:eastAsia="zh-CN"/>
        </w:rPr>
      </w:pPr>
    </w:p>
    <w:p w:rsidR="004C771D" w:rsidRPr="004C771D" w:rsidRDefault="004C771D" w:rsidP="004C771D">
      <w:pPr>
        <w:spacing w:after="0" w:line="360" w:lineRule="auto"/>
        <w:jc w:val="both"/>
        <w:rPr>
          <w:rFonts w:ascii="Times New Roman" w:eastAsia="SimSun" w:hAnsi="Times New Roman" w:cs="Times New Roman"/>
          <w:color w:val="000000"/>
          <w:sz w:val="28"/>
          <w:szCs w:val="28"/>
          <w:lang w:eastAsia="zh-CN"/>
        </w:rPr>
      </w:pPr>
    </w:p>
    <w:p w:rsidR="004C771D" w:rsidRPr="004C771D" w:rsidRDefault="004C771D" w:rsidP="004C771D">
      <w:pPr>
        <w:spacing w:after="0" w:line="360" w:lineRule="auto"/>
        <w:jc w:val="both"/>
        <w:rPr>
          <w:rFonts w:ascii="Times New Roman" w:eastAsia="SimSun" w:hAnsi="Times New Roman" w:cs="Times New Roman"/>
          <w:color w:val="000000"/>
          <w:sz w:val="28"/>
          <w:szCs w:val="28"/>
          <w:lang w:eastAsia="zh-CN"/>
        </w:rPr>
      </w:pPr>
    </w:p>
    <w:p w:rsidR="004C771D" w:rsidRPr="004C771D" w:rsidRDefault="004C771D" w:rsidP="004C771D">
      <w:pPr>
        <w:spacing w:after="0" w:line="360" w:lineRule="auto"/>
        <w:jc w:val="both"/>
        <w:rPr>
          <w:rFonts w:ascii="Times New Roman" w:eastAsia="SimSun" w:hAnsi="Times New Roman" w:cs="Times New Roman"/>
          <w:color w:val="000000"/>
          <w:sz w:val="28"/>
          <w:szCs w:val="28"/>
          <w:lang w:eastAsia="zh-CN"/>
        </w:rPr>
      </w:pPr>
    </w:p>
    <w:p w:rsidR="004C771D" w:rsidRPr="004C771D" w:rsidRDefault="004C771D" w:rsidP="004C771D">
      <w:pPr>
        <w:spacing w:after="0" w:line="360" w:lineRule="auto"/>
        <w:jc w:val="both"/>
        <w:rPr>
          <w:rFonts w:ascii="Times New Roman" w:eastAsia="SimSun" w:hAnsi="Times New Roman" w:cs="Times New Roman"/>
          <w:color w:val="000000"/>
          <w:sz w:val="28"/>
          <w:szCs w:val="28"/>
          <w:lang w:eastAsia="zh-CN"/>
        </w:rPr>
      </w:pPr>
    </w:p>
    <w:p w:rsidR="00E4794B" w:rsidRDefault="00E4794B"/>
    <w:sectPr w:rsidR="00E4794B" w:rsidSect="004C771D">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1D"/>
    <w:rsid w:val="00090C18"/>
    <w:rsid w:val="000B2B39"/>
    <w:rsid w:val="000D5C81"/>
    <w:rsid w:val="001153CF"/>
    <w:rsid w:val="001207A6"/>
    <w:rsid w:val="001231D0"/>
    <w:rsid w:val="001D4117"/>
    <w:rsid w:val="002304A3"/>
    <w:rsid w:val="00301360"/>
    <w:rsid w:val="003264BC"/>
    <w:rsid w:val="00345065"/>
    <w:rsid w:val="00373FC3"/>
    <w:rsid w:val="003F6A94"/>
    <w:rsid w:val="00405FA4"/>
    <w:rsid w:val="004C771D"/>
    <w:rsid w:val="004E3C1C"/>
    <w:rsid w:val="00530E10"/>
    <w:rsid w:val="0054782B"/>
    <w:rsid w:val="005909D6"/>
    <w:rsid w:val="00592C1F"/>
    <w:rsid w:val="005948D8"/>
    <w:rsid w:val="005F4616"/>
    <w:rsid w:val="00613060"/>
    <w:rsid w:val="00667C28"/>
    <w:rsid w:val="006A6743"/>
    <w:rsid w:val="00752D5E"/>
    <w:rsid w:val="007846B7"/>
    <w:rsid w:val="00806ABE"/>
    <w:rsid w:val="00833BAF"/>
    <w:rsid w:val="00833D8C"/>
    <w:rsid w:val="00852506"/>
    <w:rsid w:val="008610EB"/>
    <w:rsid w:val="00875083"/>
    <w:rsid w:val="009211E4"/>
    <w:rsid w:val="0099231F"/>
    <w:rsid w:val="00994892"/>
    <w:rsid w:val="009D5D29"/>
    <w:rsid w:val="00A23277"/>
    <w:rsid w:val="00A64111"/>
    <w:rsid w:val="00A76A9F"/>
    <w:rsid w:val="00AE275E"/>
    <w:rsid w:val="00AE477D"/>
    <w:rsid w:val="00B07C34"/>
    <w:rsid w:val="00B24138"/>
    <w:rsid w:val="00B56493"/>
    <w:rsid w:val="00B92F8F"/>
    <w:rsid w:val="00B962C7"/>
    <w:rsid w:val="00BA059C"/>
    <w:rsid w:val="00BA4508"/>
    <w:rsid w:val="00BB7258"/>
    <w:rsid w:val="00C80B84"/>
    <w:rsid w:val="00CB066C"/>
    <w:rsid w:val="00D01267"/>
    <w:rsid w:val="00DD1DD5"/>
    <w:rsid w:val="00E30465"/>
    <w:rsid w:val="00E4794B"/>
    <w:rsid w:val="00EA0940"/>
    <w:rsid w:val="00EA2FAD"/>
    <w:rsid w:val="00F02EE0"/>
    <w:rsid w:val="00F25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97D37"/>
  <w15:chartTrackingRefBased/>
  <w15:docId w15:val="{D8DE1DAD-8DEB-4362-8C8F-4B1C7B10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3022</Words>
  <Characters>17227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2017-08-24T14:20:00Z</dcterms:created>
  <dcterms:modified xsi:type="dcterms:W3CDTF">2017-08-24T14:24:00Z</dcterms:modified>
</cp:coreProperties>
</file>