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4E0" w:rsidRPr="007F2B86" w:rsidRDefault="00A65FBC" w:rsidP="00A65FBC">
      <w:pPr>
        <w:jc w:val="center"/>
        <w:rPr>
          <w:b/>
        </w:rPr>
      </w:pPr>
      <w:r w:rsidRPr="007F2B86">
        <w:rPr>
          <w:b/>
        </w:rPr>
        <w:t>Особенности развития и обучения</w:t>
      </w:r>
    </w:p>
    <w:p w:rsidR="00A65FBC" w:rsidRPr="007F2B86" w:rsidRDefault="0032002E" w:rsidP="00A65FBC">
      <w:pPr>
        <w:jc w:val="center"/>
        <w:rPr>
          <w:b/>
        </w:rPr>
      </w:pPr>
      <w:r w:rsidRPr="007F2B86">
        <w:rPr>
          <w:b/>
        </w:rPr>
        <w:t>р</w:t>
      </w:r>
      <w:r w:rsidR="00A65FBC" w:rsidRPr="007F2B86">
        <w:rPr>
          <w:b/>
        </w:rPr>
        <w:t xml:space="preserve">ебёнка с </w:t>
      </w:r>
      <w:r w:rsidRPr="007F2B86">
        <w:rPr>
          <w:b/>
        </w:rPr>
        <w:t xml:space="preserve">Синдромом </w:t>
      </w:r>
      <w:proofErr w:type="spellStart"/>
      <w:r w:rsidRPr="007F2B86">
        <w:rPr>
          <w:b/>
        </w:rPr>
        <w:t>Лежена</w:t>
      </w:r>
      <w:proofErr w:type="spellEnd"/>
      <w:r w:rsidR="00A65FBC" w:rsidRPr="007F2B86">
        <w:rPr>
          <w:b/>
        </w:rPr>
        <w:t xml:space="preserve"> или с </w:t>
      </w:r>
      <w:r w:rsidRPr="007F2B86">
        <w:rPr>
          <w:b/>
        </w:rPr>
        <w:t>с</w:t>
      </w:r>
      <w:r w:rsidR="00A65FBC" w:rsidRPr="007F2B86">
        <w:rPr>
          <w:b/>
        </w:rPr>
        <w:t>индромом кошачьего крика.</w:t>
      </w:r>
    </w:p>
    <w:p w:rsidR="00A65FBC" w:rsidRPr="007F2B86" w:rsidRDefault="00A65FBC" w:rsidP="00A65FBC">
      <w:pPr>
        <w:jc w:val="center"/>
        <w:rPr>
          <w:b/>
        </w:rPr>
      </w:pPr>
      <w:r w:rsidRPr="007F2B86">
        <w:rPr>
          <w:b/>
        </w:rPr>
        <w:t xml:space="preserve"> Наблюдения за развитием ребёнка с 3-х до 8-ми лет.</w:t>
      </w:r>
    </w:p>
    <w:p w:rsidR="0032002E" w:rsidRPr="007F2B86" w:rsidRDefault="0032002E" w:rsidP="00A65FBC">
      <w:pPr>
        <w:jc w:val="center"/>
        <w:rPr>
          <w:b/>
        </w:rPr>
      </w:pPr>
      <w:r w:rsidRPr="007F2B86">
        <w:rPr>
          <w:b/>
        </w:rPr>
        <w:t>Учитель-дефектолог Кистенёва Т.В.</w:t>
      </w:r>
    </w:p>
    <w:p w:rsidR="00AE4A9B" w:rsidRPr="007F2B86" w:rsidRDefault="0088283F" w:rsidP="00AE4A9B">
      <w:pPr>
        <w:spacing w:after="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 2014 году в наш детский сад был зачислен ребёнок с очень редким и для нас доселе неизвестным заболеванием «синдром кошачьего крика». Перевернув гору литературы, составили индивидуальную программу обучения и развития Вовы П. В основу этой программы было положено привитие культурно-гигиенических навыков и введение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его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в социум своих сверстников.</w:t>
      </w:r>
    </w:p>
    <w:p w:rsidR="00AE4A9B" w:rsidRPr="007F2B86" w:rsidRDefault="00AE4A9B" w:rsidP="00AE4A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ru-RU"/>
        </w:rPr>
        <w:t xml:space="preserve"> Синдром кошачьего крика (мурлыканья) или синдром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ru-RU"/>
        </w:rPr>
        <w:t>Лежена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ru-RU"/>
        </w:rPr>
        <w:t xml:space="preserve"> – редкое генетическое заболевание, спровоцированное отсутствием короткого плеча пятой хромосомы.</w:t>
      </w:r>
    </w:p>
    <w:p w:rsidR="00AE4A9B" w:rsidRPr="007F2B86" w:rsidRDefault="00AE4A9B" w:rsidP="00AE4A9B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Основной признак данной патологии у детей - характерный плач, напоминающий мяуканье кота. Такая особенность обусловлена врожденной недоразвитостью гортани, мягкостью хрящей и сужением надгортанника. Заболевание сопровождается множественными </w:t>
      </w:r>
      <w:bookmarkStart w:id="0" w:name="_GoBack"/>
      <w:bookmarkEnd w:id="0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отклонениями в физическом и умственном развитии.</w:t>
      </w:r>
      <w:r w:rsidR="009A2713" w:rsidRPr="007F2B86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>
            <wp:extent cx="5196840" cy="483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318-WA00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9B" w:rsidRPr="007F2B86" w:rsidRDefault="00AE4A9B" w:rsidP="00AE4A9B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Впервые синдром кошачьего крика был описан в шестидесятых годах XX века французским генетиком Ж.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Леженом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. Именно он дал название данной патологии -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Cri-Du-Chat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Syndrome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, поскольку плач больного ребёнка очень похож на крик кота.</w:t>
      </w:r>
    </w:p>
    <w:p w:rsidR="00AE4A9B" w:rsidRPr="007F2B86" w:rsidRDefault="00AE4A9B" w:rsidP="00AE4A9B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lastRenderedPageBreak/>
        <w:t xml:space="preserve">Распространенность синдрома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Лежена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не слишком велика, по различным данным она составляет от 0,00002 до 0,00004%, то есть 1 случай на 25 – 60 тысяч новорожденных. Отмечено, что девочки болеют несколько чаще, чем мальчики.</w:t>
      </w:r>
    </w:p>
    <w:p w:rsidR="00AE4A9B" w:rsidRPr="007F2B86" w:rsidRDefault="00AE4A9B" w:rsidP="00AE4A9B">
      <w:pPr>
        <w:pStyle w:val="a3"/>
        <w:shd w:val="clear" w:color="auto" w:fill="FFFFFF"/>
        <w:spacing w:before="0" w:beforeAutospacing="0" w:after="150" w:afterAutospacing="0" w:line="315" w:lineRule="atLeast"/>
        <w:rPr>
          <w:rFonts w:ascii="Arial" w:hAnsi="Arial" w:cs="Arial"/>
          <w:color w:val="000000" w:themeColor="text1"/>
          <w:sz w:val="21"/>
          <w:szCs w:val="21"/>
        </w:rPr>
      </w:pPr>
      <w:r w:rsidRPr="007F2B86">
        <w:rPr>
          <w:rFonts w:ascii="Arial" w:hAnsi="Arial" w:cs="Arial"/>
          <w:color w:val="000000" w:themeColor="text1"/>
          <w:sz w:val="21"/>
          <w:szCs w:val="21"/>
        </w:rPr>
        <w:t>Стоит сказать, что даже абсолютно здоровые родители не застрахованы от рождения ребенка с данным заболеванием. Чтобы обезопасить себя от такой страшной неожиданности нужно своев</w:t>
      </w:r>
      <w:r w:rsidR="0032002E" w:rsidRPr="007F2B86">
        <w:rPr>
          <w:rFonts w:ascii="Arial" w:hAnsi="Arial" w:cs="Arial"/>
          <w:color w:val="000000" w:themeColor="text1"/>
          <w:sz w:val="21"/>
          <w:szCs w:val="21"/>
        </w:rPr>
        <w:t xml:space="preserve">ременно обследоваться на генетические заболевания. </w:t>
      </w:r>
      <w:r w:rsidRPr="007F2B86">
        <w:rPr>
          <w:rFonts w:ascii="Arial" w:hAnsi="Arial" w:cs="Arial"/>
          <w:color w:val="000000" w:themeColor="text1"/>
          <w:sz w:val="21"/>
          <w:szCs w:val="21"/>
        </w:rPr>
        <w:t>Синдром кошачьего крика диагностируется на основании совокупности характерных признаков и цитогенетического исследования. Клинические проявления синдрома мурлыканья у больных могут значительно варьироваться по своему сочетанию.</w:t>
      </w:r>
    </w:p>
    <w:p w:rsidR="00AE4A9B" w:rsidRPr="007F2B86" w:rsidRDefault="00AE4A9B" w:rsidP="00AE4A9B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Наиболее типичными проявлениями болезни непосредственно после рождения являются:</w:t>
      </w:r>
    </w:p>
    <w:p w:rsidR="00AE4A9B" w:rsidRPr="007F2B86" w:rsidRDefault="00AE4A9B" w:rsidP="00AE4A9B">
      <w:pPr>
        <w:numPr>
          <w:ilvl w:val="0"/>
          <w:numId w:val="1"/>
        </w:num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характерный плач ребенка;</w:t>
      </w:r>
    </w:p>
    <w:p w:rsidR="00AE4A9B" w:rsidRPr="007F2B86" w:rsidRDefault="00AE4A9B" w:rsidP="00AE4A9B">
      <w:pPr>
        <w:numPr>
          <w:ilvl w:val="0"/>
          <w:numId w:val="1"/>
        </w:num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изменение формы головы;</w:t>
      </w:r>
    </w:p>
    <w:p w:rsidR="00AE4A9B" w:rsidRPr="007F2B86" w:rsidRDefault="00AE4A9B" w:rsidP="00AE4A9B">
      <w:pPr>
        <w:numPr>
          <w:ilvl w:val="0"/>
          <w:numId w:val="1"/>
        </w:num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характерная форма глаз и ушных раковин;</w:t>
      </w:r>
    </w:p>
    <w:p w:rsidR="00AE4A9B" w:rsidRPr="007F2B86" w:rsidRDefault="00AE4A9B" w:rsidP="00AE4A9B">
      <w:pPr>
        <w:numPr>
          <w:ilvl w:val="0"/>
          <w:numId w:val="1"/>
        </w:num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недоразвитие нижней челюсти;</w:t>
      </w:r>
    </w:p>
    <w:p w:rsidR="00AE4A9B" w:rsidRPr="007F2B86" w:rsidRDefault="00AE4A9B" w:rsidP="00AE4A9B">
      <w:pPr>
        <w:numPr>
          <w:ilvl w:val="0"/>
          <w:numId w:val="1"/>
        </w:num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низкий вес тела;</w:t>
      </w:r>
    </w:p>
    <w:p w:rsidR="00AE4A9B" w:rsidRPr="007F2B86" w:rsidRDefault="00AE4A9B" w:rsidP="00AE4A9B">
      <w:pPr>
        <w:numPr>
          <w:ilvl w:val="0"/>
          <w:numId w:val="1"/>
        </w:num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дефекты развития пальцев;</w:t>
      </w:r>
    </w:p>
    <w:p w:rsidR="00AE4A9B" w:rsidRPr="007F2B86" w:rsidRDefault="00AE4A9B" w:rsidP="00AE4A9B">
      <w:pPr>
        <w:numPr>
          <w:ilvl w:val="0"/>
          <w:numId w:val="1"/>
        </w:num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косолапость.</w:t>
      </w:r>
    </w:p>
    <w:p w:rsidR="0032002E" w:rsidRPr="007F2B86" w:rsidRDefault="0032002E" w:rsidP="0032002E">
      <w:pPr>
        <w:shd w:val="clear" w:color="auto" w:fill="FFFFFF"/>
        <w:spacing w:after="150" w:line="315" w:lineRule="atLeast"/>
        <w:ind w:left="720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Все эти проявления и были выявлены у Вовы П.</w:t>
      </w:r>
    </w:p>
    <w:p w:rsidR="0088283F" w:rsidRPr="007F2B86" w:rsidRDefault="0088283F" w:rsidP="0088283F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Мальчик при поступлении в детский сад в возрасте 4-х лет. Сведений о себе не знал, не было даже звукоподражаний. Все просьбы обозначал неясным мурлыканьем. Передвигался на четвереньках, не понимал данных ему поручений. Был в памперсе. При диагнозе синдром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Лежена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у </w:t>
      </w:r>
      <w:proofErr w:type="gram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ребёнка  были</w:t>
      </w:r>
      <w:proofErr w:type="gram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множественные  комбинированные дефекты. Внутриутробное нарушение строения артикуляционного аппарата: </w:t>
      </w:r>
      <w:r w:rsidR="00AE4A9B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н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едоразвитая нижняя челюсть, высокое нёбо, узкий язык не давали артикуляционному аппарату правильно произносить большинство звуков. Мальчик плохо глотал твёрдую пищу. Сначала высасывал, размягчая, потом с большим трудом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глотал. С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самого рождения Вова наблюдался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у невропатолога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в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НИИАиП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в г. </w:t>
      </w:r>
      <w:proofErr w:type="spell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Ростове</w:t>
      </w:r>
      <w:proofErr w:type="spell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-на-Дону. На первом году обучения и развития были поставлены задачи постепенного введения в социум своих сверстников в специализированной группе. Через 6 месяцев Вова встал на ноги и сняли памперсы. Мальчик стал понимать данные ему поручения частично. В связи с нарушением опорно-двигательного аппарата, ходил плохо, часто спотыкался и падал, но вставал сам. Без помощи взрослых.</w:t>
      </w:r>
    </w:p>
    <w:p w:rsidR="0088283F" w:rsidRPr="007F2B86" w:rsidRDefault="0088283F" w:rsidP="0088283F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Ежедневно учитель-дефектолог проводила с ребёнком артикуляционную гимнастику, делала логопедический массаж. Нужно было развивать мелкую моторику. Суставы пальцев были вывернуты, постоянно мальчик испытывал болезненные ощущения. Проводились щадящие процедуры, поглаживающий массаж, работа с массажным шариком. Вове все эти процедуры очень нравились. Он крепко стоял на ногах, мог сам брать предметы и не ронять их. Особенно трудно было мальчику выполнять артикуляционные упражнения. Это было связано с   тяжёлыми нарушениями в строении артикуляционного аппарата. Недоразвитие гортани и укороченная нижняя челюсть, неправильное расположение зубов и открытый прикус не давали возможности правильно произносить звуки. В течение 4-х лет с Вовой проводилась 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lastRenderedPageBreak/>
        <w:t>работа, направленная на установку дыхания и частичное исправление недостатков в строении артикуляционного аппарата. Язык был узкий и н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е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распластывался. Ребёнок высасывал пищу и не мог её жевать. Все эти нарушения требовали особого подхода к обучению и воспитанию мальчика. Правильный подход к проблеме заболевания дал свой результат. Сейчас Вове 7 лет. В этом году мы выпускаем его в школу. Правда, в специализированную. Но это не говорит о том, что он ничему не научился.</w:t>
      </w:r>
    </w:p>
    <w:p w:rsidR="0088283F" w:rsidRPr="007F2B86" w:rsidRDefault="0088283F" w:rsidP="0088283F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Научился пользоваться ложкой, но кружку сам держал с трудом. Очень часто обливал себя, поэтому за столом, при приёме пищи, на мальчике был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нагрудник.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Одновременно с привитием культурно-гигиенических навыков шло обучение. Это развитие речи, формирование элементарных математических представлений, обучение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произношению,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ИЗО др. На втором году обучения появились первые, правильно произносимые </w:t>
      </w:r>
      <w:proofErr w:type="gramStart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звуки .</w:t>
      </w:r>
      <w:proofErr w:type="gramEnd"/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Звукопроизношение давалось с большим трудом. Каждый поставленный звук –это победа мальчика и всего взрослого коллектива сотрудников.  Вова научился есть самостоятельно, научился пользоваться ложкой, вилкой. Коллектив детей активно вовлекал мальчика в организованные ими игры. Общаясь со своими сверстниками, мальчик стал произносить звукоподражания и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слова.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</w:t>
      </w:r>
      <w:r w:rsidR="009A2713" w:rsidRPr="007F2B86"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drawing>
          <wp:inline distT="0" distB="0" distL="0" distR="0">
            <wp:extent cx="5581015" cy="5940425"/>
            <wp:effectExtent l="171450" t="0" r="1530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25_1221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0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3F" w:rsidRPr="007F2B86" w:rsidRDefault="0088283F" w:rsidP="0088283F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lastRenderedPageBreak/>
        <w:t xml:space="preserve">Постепенно усложняя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индивидуальную программу обучения и воспитания Вовы П.,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мы добились хороших результатов. Сейчас мальчик практически готов к обучению в специализированной школе. Он знает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алфавит, считает</w:t>
      </w: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. Может общаться </w:t>
      </w:r>
      <w:r w:rsidR="0032002E"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фразами.</w:t>
      </w:r>
    </w:p>
    <w:p w:rsidR="0088283F" w:rsidRPr="007F2B86" w:rsidRDefault="0088283F" w:rsidP="0088283F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7F2B86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Вова сам себя обслуживает. Может сам организовать игру и привлечь к участию в ней своих друзей. В виду нарушения опорно-двигательного аппарата и болезненного состояния мелких костей пальцев у него есть затруднения с письмом. Плохо развито конкретно-образное мышление. Концентрация внимания достаточно развита для ребёнка со сложным, редким генетическим заболеванием.</w:t>
      </w:r>
    </w:p>
    <w:p w:rsidR="0088283F" w:rsidRPr="007F2B86" w:rsidRDefault="0088283F" w:rsidP="0088283F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C041F6" w:rsidRDefault="00C041F6" w:rsidP="00A65FBC">
      <w:pPr>
        <w:shd w:val="clear" w:color="auto" w:fill="FFFFFF"/>
        <w:spacing w:after="150" w:line="315" w:lineRule="atLeast"/>
        <w:rPr>
          <w:rFonts w:ascii="Calibri" w:hAnsi="Calibri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t>Изменение формы черепа характерно для большинства хромосомных заболеваний. При синдроме кошачьего крика подобные нарушения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7" w:history="1">
        <w:r>
          <w:rPr>
            <w:rStyle w:val="a4"/>
            <w:rFonts w:ascii="Arial" w:hAnsi="Arial" w:cs="Arial"/>
            <w:color w:val="0066FF"/>
            <w:sz w:val="21"/>
            <w:szCs w:val="21"/>
            <w:bdr w:val="none" w:sz="0" w:space="0" w:color="auto" w:frame="1"/>
          </w:rPr>
          <w:t>внутриутробного развития</w:t>
        </w:r>
      </w:hyperlink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наблюдаются более чем у 85% новорожденных. Самым распространенным изменением является микроцефалия. Так называется общее уменьшение черепа в размерах. Голова новорожденного становится маленькой и несколько вытянутой в продольном направлении. В некоторых случаях заметить данный симптом сразу не удается. Для подтверждения проводят краниометрию. Она представляет собой измерение основных размеров черепа. Если продольный размер (</w:t>
      </w:r>
      <w:r>
        <w:rPr>
          <w:rStyle w:val="a5"/>
          <w:rFonts w:ascii="Arial" w:hAnsi="Arial" w:cs="Arial"/>
          <w:color w:val="000000"/>
          <w:sz w:val="21"/>
          <w:szCs w:val="21"/>
          <w:bdr w:val="none" w:sz="0" w:space="0" w:color="auto" w:frame="1"/>
        </w:rPr>
        <w:t>от затылка до переносицы</w:t>
      </w:r>
      <w:r>
        <w:rPr>
          <w:rFonts w:ascii="Arial" w:hAnsi="Arial" w:cs="Arial"/>
          <w:color w:val="000000"/>
          <w:sz w:val="21"/>
          <w:szCs w:val="21"/>
        </w:rPr>
        <w:t>) увеличен по отношению к поперечному (</w:t>
      </w:r>
      <w:r>
        <w:rPr>
          <w:rStyle w:val="a5"/>
          <w:rFonts w:ascii="Arial" w:hAnsi="Arial" w:cs="Arial"/>
          <w:color w:val="000000"/>
          <w:sz w:val="21"/>
          <w:szCs w:val="21"/>
          <w:bdr w:val="none" w:sz="0" w:space="0" w:color="auto" w:frame="1"/>
        </w:rPr>
        <w:t>между выступами теменных костей</w:t>
      </w:r>
      <w:r>
        <w:rPr>
          <w:rFonts w:ascii="Arial" w:hAnsi="Arial" w:cs="Arial"/>
          <w:color w:val="000000"/>
          <w:sz w:val="21"/>
          <w:szCs w:val="21"/>
        </w:rPr>
        <w:t xml:space="preserve">), говорят о долихоцефалии. Она также характерна для синдрома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Лежена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Данный симптом может быть вариантом нормы, поэтому на него обращают внимание именно при сопутствующей микроцефалии.</w:t>
      </w:r>
      <w:r>
        <w:rPr>
          <w:rFonts w:ascii="Arial" w:hAnsi="Arial" w:cs="Arial"/>
          <w:color w:val="000000"/>
          <w:sz w:val="21"/>
          <w:szCs w:val="21"/>
        </w:rPr>
        <w:br/>
        <w:t> </w:t>
      </w:r>
      <w:r>
        <w:rPr>
          <w:rFonts w:ascii="Arial" w:hAnsi="Arial" w:cs="Arial"/>
          <w:color w:val="000000"/>
          <w:sz w:val="21"/>
          <w:szCs w:val="21"/>
        </w:rPr>
        <w:br/>
        <w:t xml:space="preserve">Микроцефалия у новорожденного всегда сопровождается прогрессирующей умственной отсталостью в будущем, однако степень задержки в развитии не всегда соответствует тяжести деформации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черепа.</w:t>
      </w:r>
      <w:r w:rsidR="00B630C3">
        <w:rPr>
          <w:rFonts w:ascii="Calibri" w:hAnsi="Calibri"/>
          <w:color w:val="000000"/>
          <w:shd w:val="clear" w:color="auto" w:fill="FFFFFF"/>
        </w:rPr>
        <w:t>к</w:t>
      </w:r>
      <w:proofErr w:type="spellEnd"/>
      <w:r w:rsidR="00B630C3">
        <w:rPr>
          <w:rFonts w:ascii="Calibri" w:hAnsi="Calibri"/>
          <w:color w:val="000000"/>
          <w:shd w:val="clear" w:color="auto" w:fill="FFFFFF"/>
        </w:rPr>
        <w:t xml:space="preserve"> генетического нарушения – плач малышей, похожий на мяуканье котов</w:t>
      </w:r>
    </w:p>
    <w:p w:rsidR="00C041F6" w:rsidRDefault="00C041F6" w:rsidP="00A65FBC">
      <w:pPr>
        <w:shd w:val="clear" w:color="auto" w:fill="FFFFFF"/>
        <w:spacing w:after="15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Недоразвитие нижней челюсти называется также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микрогенией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или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микрогнатией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При синдроме кошачьего крика она является довольно распространенным симптомом. Из-за хромосомного дефекта кость, образующая нижнюю челюсть, за время беременности не достигает необходимых размеров. В результате этого у новорожденного подбородок несколько втянут</w:t>
      </w:r>
      <w:r w:rsidR="0032002E"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t xml:space="preserve"> Отставание в умственном развитии становится заметным в первые годы жизни. При отсутствии серьезных аномалий в развитии внутренних органов оно становится основным симптомом. </w:t>
      </w:r>
    </w:p>
    <w:p w:rsidR="00C041F6" w:rsidRDefault="00C041F6" w:rsidP="00A65FBC">
      <w:pPr>
        <w:shd w:val="clear" w:color="auto" w:fill="FFFFFF"/>
        <w:spacing w:after="15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Дети с синдромом кошачьего крика прогрессируют в развитии, но сильно отстают от сверстников. Они испытывают проблемы с речевыми навыками, способность к обучению сильно снижена. В большинстве случаев наблюдаются серьезная задержка самоидентификации (</w:t>
      </w:r>
      <w:r>
        <w:rPr>
          <w:rStyle w:val="a5"/>
          <w:rFonts w:ascii="Arial" w:hAnsi="Arial" w:cs="Arial"/>
          <w:color w:val="000000"/>
          <w:sz w:val="21"/>
          <w:szCs w:val="21"/>
          <w:bdr w:val="none" w:sz="0" w:space="0" w:color="auto" w:frame="1"/>
        </w:rPr>
        <w:t>когда ребенок продолжает говорить о себе в третьем лице долгое время</w:t>
      </w:r>
      <w:r>
        <w:rPr>
          <w:rFonts w:ascii="Arial" w:hAnsi="Arial" w:cs="Arial"/>
          <w:color w:val="000000"/>
          <w:sz w:val="21"/>
          <w:szCs w:val="21"/>
        </w:rPr>
        <w:t>). В тех редких случаях, когда дети доживают до школьного возраста (</w:t>
      </w:r>
      <w:r>
        <w:rPr>
          <w:rStyle w:val="a5"/>
          <w:rFonts w:ascii="Arial" w:hAnsi="Arial" w:cs="Arial"/>
          <w:color w:val="000000"/>
          <w:sz w:val="21"/>
          <w:szCs w:val="21"/>
          <w:bdr w:val="none" w:sz="0" w:space="0" w:color="auto" w:frame="1"/>
        </w:rPr>
        <w:t>примерно 12 – 15% пациентов</w:t>
      </w:r>
      <w:r>
        <w:rPr>
          <w:rFonts w:ascii="Arial" w:hAnsi="Arial" w:cs="Arial"/>
          <w:color w:val="000000"/>
          <w:sz w:val="21"/>
          <w:szCs w:val="21"/>
        </w:rPr>
        <w:t>), их умственное развитие не позволяет осваивать обычную программу. Рекомендуется обучение на дому или в специальных школах, где методика построена на механическом запоминании и повторении базовых навыков</w:t>
      </w:r>
      <w:r w:rsidR="0032002E">
        <w:rPr>
          <w:rFonts w:ascii="Arial" w:hAnsi="Arial" w:cs="Arial"/>
          <w:color w:val="000000"/>
          <w:sz w:val="21"/>
          <w:szCs w:val="21"/>
        </w:rPr>
        <w:t>.</w:t>
      </w:r>
    </w:p>
    <w:p w:rsidR="00A65FBC" w:rsidRDefault="00C041F6" w:rsidP="00A65FBC">
      <w:pPr>
        <w:shd w:val="clear" w:color="auto" w:fill="FFFFFF"/>
        <w:spacing w:after="150" w:line="315" w:lineRule="atLeast"/>
        <w:rPr>
          <w:rFonts w:ascii="Calibri" w:hAnsi="Calibri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t>Пониженный мышечный тонус является следствием проблем в развитии нервной системы. Иногда имеет место и недоразвитие определенных мышц. В раннем детском возрасте может быть нарушен сосательный рефлекс (</w:t>
      </w:r>
      <w:r>
        <w:rPr>
          <w:rStyle w:val="a5"/>
          <w:rFonts w:ascii="Arial" w:hAnsi="Arial" w:cs="Arial"/>
          <w:color w:val="000000"/>
          <w:sz w:val="21"/>
          <w:szCs w:val="21"/>
          <w:bdr w:val="none" w:sz="0" w:space="0" w:color="auto" w:frame="1"/>
        </w:rPr>
        <w:t>ребенок устает и не может долго есть</w:t>
      </w:r>
      <w:r>
        <w:rPr>
          <w:rFonts w:ascii="Arial" w:hAnsi="Arial" w:cs="Arial"/>
          <w:color w:val="000000"/>
          <w:sz w:val="21"/>
          <w:szCs w:val="21"/>
        </w:rPr>
        <w:t xml:space="preserve">). Несколько </w:t>
      </w:r>
      <w:r>
        <w:rPr>
          <w:rFonts w:ascii="Arial" w:hAnsi="Arial" w:cs="Arial"/>
          <w:color w:val="000000"/>
          <w:sz w:val="21"/>
          <w:szCs w:val="21"/>
        </w:rPr>
        <w:lastRenderedPageBreak/>
        <w:t>позднее могут отмечаться нарушения осанки (</w:t>
      </w:r>
      <w:r>
        <w:rPr>
          <w:rStyle w:val="a5"/>
          <w:rFonts w:ascii="Arial" w:hAnsi="Arial" w:cs="Arial"/>
          <w:color w:val="000000"/>
          <w:sz w:val="21"/>
          <w:szCs w:val="21"/>
          <w:bdr w:val="none" w:sz="0" w:space="0" w:color="auto" w:frame="1"/>
        </w:rPr>
        <w:t>дети не могут долго держать спину ровной</w:t>
      </w:r>
      <w:r>
        <w:rPr>
          <w:rFonts w:ascii="Arial" w:hAnsi="Arial" w:cs="Arial"/>
          <w:color w:val="000000"/>
          <w:sz w:val="21"/>
          <w:szCs w:val="21"/>
        </w:rPr>
        <w:t xml:space="preserve">). Занятия по обучению ходьбой быстро утомляют малышей. В </w:t>
      </w:r>
      <w:r w:rsidR="0032002E">
        <w:rPr>
          <w:rFonts w:ascii="Arial" w:hAnsi="Arial" w:cs="Arial"/>
          <w:color w:val="000000"/>
          <w:sz w:val="21"/>
          <w:szCs w:val="21"/>
        </w:rPr>
        <w:t>до</w:t>
      </w:r>
      <w:r>
        <w:rPr>
          <w:rFonts w:ascii="Arial" w:hAnsi="Arial" w:cs="Arial"/>
          <w:color w:val="000000"/>
          <w:sz w:val="21"/>
          <w:szCs w:val="21"/>
        </w:rPr>
        <w:t>школьном возрасте мышцы ослаблены, и дети не могут выполнять тяжелую работу</w:t>
      </w:r>
      <w:r w:rsidR="0032002E">
        <w:rPr>
          <w:rFonts w:ascii="Arial" w:hAnsi="Arial" w:cs="Arial"/>
          <w:color w:val="000000"/>
          <w:sz w:val="21"/>
          <w:szCs w:val="21"/>
        </w:rPr>
        <w:t xml:space="preserve"> нижней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челюсти.</w:t>
      </w:r>
      <w:r w:rsidR="00B630C3">
        <w:rPr>
          <w:rFonts w:ascii="Calibri" w:hAnsi="Calibri"/>
          <w:color w:val="000000"/>
          <w:shd w:val="clear" w:color="auto" w:fill="FFFFFF"/>
        </w:rPr>
        <w:t>.</w:t>
      </w:r>
      <w:proofErr w:type="gramEnd"/>
      <w:r w:rsidR="009A2713">
        <w:rPr>
          <w:rFonts w:ascii="Calibri" w:hAnsi="Calibri"/>
          <w:noProof/>
          <w:color w:val="000000"/>
          <w:shd w:val="clear" w:color="auto" w:fill="FFFFFF"/>
        </w:rPr>
        <w:drawing>
          <wp:inline distT="0" distB="0" distL="0" distR="0">
            <wp:extent cx="5173345" cy="5940425"/>
            <wp:effectExtent l="381000" t="0" r="3702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402_0858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33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F6" w:rsidRDefault="00C041F6" w:rsidP="00A65FBC">
      <w:pPr>
        <w:shd w:val="clear" w:color="auto" w:fill="FFFFFF"/>
        <w:spacing w:after="150" w:line="31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Нарушение координации обусловлено недоразвитием мозжечка. Данный отдел расположен в затылочной части мозга, которая у детей с синдромом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Лежена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развита плохо (</w:t>
      </w:r>
      <w:r>
        <w:rPr>
          <w:rStyle w:val="a5"/>
          <w:rFonts w:ascii="Arial" w:hAnsi="Arial" w:cs="Arial"/>
          <w:color w:val="000000"/>
          <w:sz w:val="21"/>
          <w:szCs w:val="21"/>
          <w:bdr w:val="none" w:sz="0" w:space="0" w:color="auto" w:frame="1"/>
        </w:rPr>
        <w:t>из-за микроцефалии</w:t>
      </w:r>
      <w:r>
        <w:rPr>
          <w:rFonts w:ascii="Arial" w:hAnsi="Arial" w:cs="Arial"/>
          <w:color w:val="000000"/>
          <w:sz w:val="21"/>
          <w:szCs w:val="21"/>
        </w:rPr>
        <w:t>). Объем черепной коробки снижен. Таким образом, мозжечок не может нормально выполнять свои функции и координировать движения. Ребенок плохо ходит, плохо держит равновесие, часто падает. Подобные проблемы наблюдаются не у всех детей, их тяжесть зависит от степени недоразвития нервной ткани мозжечка.</w:t>
      </w:r>
    </w:p>
    <w:p w:rsidR="00AD32EF" w:rsidRDefault="00AD32EF" w:rsidP="00A65FBC">
      <w:pPr>
        <w:shd w:val="clear" w:color="auto" w:fill="FFFFFF"/>
        <w:spacing w:after="150" w:line="315" w:lineRule="atLeast"/>
        <w:rPr>
          <w:rFonts w:ascii="Calibri" w:hAnsi="Calibri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t>Несмотря на серьёзные сочетанные дефекты развития мальчик хорош</w:t>
      </w:r>
      <w:r w:rsidR="00404822">
        <w:rPr>
          <w:rFonts w:ascii="Arial" w:hAnsi="Arial" w:cs="Arial"/>
          <w:color w:val="000000"/>
          <w:sz w:val="21"/>
          <w:szCs w:val="21"/>
        </w:rPr>
        <w:t>о</w:t>
      </w:r>
      <w:r>
        <w:rPr>
          <w:rFonts w:ascii="Arial" w:hAnsi="Arial" w:cs="Arial"/>
          <w:color w:val="000000"/>
          <w:sz w:val="21"/>
          <w:szCs w:val="21"/>
        </w:rPr>
        <w:t xml:space="preserve"> развивается. Он прекрасно понимает и выполняет данные ему поручения, организовывает и участвует подвижные и ролевые игры. Особенно заботливо относится к малышам: помогает им одеваться и раздеваться, следит, чтобы никто их не обижал. Участвует активно в праздниках и их подготовке. Хорошо движется под музыку, выполняет несложные танцевальные движения. Ежедневно развивали мелкую моторику: лепили, рисовали, вырезали, клеили и так </w:t>
      </w: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далее. У Вовы. в связи с его генетическим </w:t>
      </w:r>
      <w:r w:rsidR="00404822">
        <w:rPr>
          <w:rFonts w:ascii="Arial" w:hAnsi="Arial" w:cs="Arial"/>
          <w:color w:val="000000"/>
          <w:sz w:val="21"/>
          <w:szCs w:val="21"/>
        </w:rPr>
        <w:t>заболеванием,</w:t>
      </w:r>
      <w:r>
        <w:rPr>
          <w:rFonts w:ascii="Arial" w:hAnsi="Arial" w:cs="Arial"/>
          <w:color w:val="000000"/>
          <w:sz w:val="21"/>
          <w:szCs w:val="21"/>
        </w:rPr>
        <w:t xml:space="preserve"> поверхностное дыхание</w:t>
      </w:r>
      <w:r w:rsidR="009F65A8">
        <w:rPr>
          <w:rFonts w:ascii="Arial" w:hAnsi="Arial" w:cs="Arial"/>
          <w:color w:val="000000"/>
          <w:sz w:val="21"/>
          <w:szCs w:val="21"/>
        </w:rPr>
        <w:t>, поэтому был разработан ряд мероприятий и специальных упражнений для развития речевого дыхания. Индивидуальная программа развития составлена с учётом всех особенностей ребёнка. Сейчас мальчик готов к обучению в коррекционной школе.</w:t>
      </w:r>
      <w:r w:rsidR="009F65A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14415" cy="5940425"/>
            <wp:effectExtent l="0" t="95250" r="0" b="603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26_092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4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5A8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C041F6" w:rsidRDefault="009F65A8" w:rsidP="00A65FBC">
      <w:pPr>
        <w:shd w:val="clear" w:color="auto" w:fill="FFFFFF"/>
        <w:spacing w:after="150" w:line="315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26_100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1F6" w:rsidSect="007E1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7257A"/>
    <w:multiLevelType w:val="multilevel"/>
    <w:tmpl w:val="04C4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5FBC"/>
    <w:rsid w:val="00155A83"/>
    <w:rsid w:val="001F122B"/>
    <w:rsid w:val="0032002E"/>
    <w:rsid w:val="00404822"/>
    <w:rsid w:val="00440ECD"/>
    <w:rsid w:val="00585363"/>
    <w:rsid w:val="006E3A03"/>
    <w:rsid w:val="007777E8"/>
    <w:rsid w:val="00794A8C"/>
    <w:rsid w:val="007E14E0"/>
    <w:rsid w:val="007F2B86"/>
    <w:rsid w:val="0088283F"/>
    <w:rsid w:val="008B1F92"/>
    <w:rsid w:val="00921583"/>
    <w:rsid w:val="009A2713"/>
    <w:rsid w:val="009F65A8"/>
    <w:rsid w:val="00A528C0"/>
    <w:rsid w:val="00A65FBC"/>
    <w:rsid w:val="00AD32EF"/>
    <w:rsid w:val="00AE4A9B"/>
    <w:rsid w:val="00B57134"/>
    <w:rsid w:val="00B630C3"/>
    <w:rsid w:val="00BC0ECA"/>
    <w:rsid w:val="00C041F6"/>
    <w:rsid w:val="00C05F74"/>
    <w:rsid w:val="00C16654"/>
    <w:rsid w:val="00C868CC"/>
    <w:rsid w:val="00CF0D1C"/>
    <w:rsid w:val="00D36655"/>
    <w:rsid w:val="00E602D4"/>
    <w:rsid w:val="00EB7448"/>
    <w:rsid w:val="00F7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34C1AB-2957-496A-BB9E-ABD8A498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1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5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41F6"/>
  </w:style>
  <w:style w:type="character" w:styleId="a4">
    <w:name w:val="Hyperlink"/>
    <w:basedOn w:val="a0"/>
    <w:uiPriority w:val="99"/>
    <w:semiHidden/>
    <w:unhideWhenUsed/>
    <w:rsid w:val="00C041F6"/>
    <w:rPr>
      <w:color w:val="0000FF"/>
      <w:u w:val="single"/>
    </w:rPr>
  </w:style>
  <w:style w:type="character" w:styleId="a5">
    <w:name w:val="Emphasis"/>
    <w:basedOn w:val="a0"/>
    <w:uiPriority w:val="20"/>
    <w:qFormat/>
    <w:rsid w:val="00C041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polismed.com/subject-vnutriutrobnoe-razvitie-organov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Тамара Кистенева</cp:lastModifiedBy>
  <cp:revision>16</cp:revision>
  <dcterms:created xsi:type="dcterms:W3CDTF">2019-03-14T06:28:00Z</dcterms:created>
  <dcterms:modified xsi:type="dcterms:W3CDTF">2019-05-14T14:04:00Z</dcterms:modified>
</cp:coreProperties>
</file>