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29" w:rsidRDefault="00853629" w:rsidP="00853629">
      <w:pPr>
        <w:tabs>
          <w:tab w:val="left" w:pos="900"/>
        </w:tabs>
        <w:ind w:firstLine="567"/>
        <w:jc w:val="right"/>
      </w:pPr>
      <w:proofErr w:type="spellStart"/>
      <w:r>
        <w:t>Адашан</w:t>
      </w:r>
      <w:proofErr w:type="spellEnd"/>
      <w:r>
        <w:t xml:space="preserve"> Елена Ивановна,</w:t>
      </w:r>
    </w:p>
    <w:p w:rsidR="00853629" w:rsidRDefault="00853629" w:rsidP="00853629">
      <w:pPr>
        <w:tabs>
          <w:tab w:val="left" w:pos="900"/>
        </w:tabs>
        <w:ind w:firstLine="567"/>
        <w:jc w:val="right"/>
      </w:pPr>
      <w:r>
        <w:t>МБОУ «</w:t>
      </w:r>
      <w:proofErr w:type="spellStart"/>
      <w:r>
        <w:t>Хиславичская</w:t>
      </w:r>
      <w:proofErr w:type="spellEnd"/>
      <w:r>
        <w:t xml:space="preserve"> СШ»</w:t>
      </w:r>
    </w:p>
    <w:p w:rsidR="00853629" w:rsidRDefault="00853629" w:rsidP="00853629">
      <w:pPr>
        <w:tabs>
          <w:tab w:val="left" w:pos="900"/>
        </w:tabs>
        <w:ind w:firstLine="567"/>
        <w:jc w:val="right"/>
      </w:pPr>
      <w:r>
        <w:t>учитель русского языка и литературы</w:t>
      </w:r>
    </w:p>
    <w:p w:rsidR="00853629" w:rsidRDefault="00853629" w:rsidP="00853629">
      <w:pPr>
        <w:tabs>
          <w:tab w:val="left" w:pos="900"/>
        </w:tabs>
        <w:ind w:firstLine="567"/>
        <w:jc w:val="center"/>
      </w:pPr>
    </w:p>
    <w:p w:rsidR="00853629" w:rsidRDefault="00853629" w:rsidP="00853629">
      <w:pPr>
        <w:tabs>
          <w:tab w:val="left" w:pos="900"/>
        </w:tabs>
        <w:ind w:firstLine="567"/>
        <w:jc w:val="center"/>
      </w:pPr>
      <w:r>
        <w:t>Строгая регламентация и чуть-чуть свободы творчества</w:t>
      </w:r>
    </w:p>
    <w:p w:rsidR="00853629" w:rsidRDefault="00853629" w:rsidP="00853629">
      <w:pPr>
        <w:tabs>
          <w:tab w:val="left" w:pos="900"/>
        </w:tabs>
        <w:ind w:firstLine="567"/>
        <w:jc w:val="right"/>
      </w:pPr>
    </w:p>
    <w:p w:rsidR="00853629" w:rsidRDefault="00853629" w:rsidP="00853629">
      <w:pPr>
        <w:tabs>
          <w:tab w:val="left" w:pos="900"/>
        </w:tabs>
        <w:ind w:firstLine="567"/>
        <w:jc w:val="right"/>
      </w:pPr>
      <w:r>
        <w:t>Люди перестают мыслить, когда перестают читать.</w:t>
      </w:r>
    </w:p>
    <w:p w:rsidR="00853629" w:rsidRDefault="00853629" w:rsidP="00853629">
      <w:pPr>
        <w:tabs>
          <w:tab w:val="left" w:pos="900"/>
        </w:tabs>
        <w:ind w:firstLine="567"/>
        <w:jc w:val="right"/>
      </w:pPr>
      <w:r>
        <w:t>Д. Дидро</w:t>
      </w:r>
    </w:p>
    <w:p w:rsidR="00853629" w:rsidRDefault="00853629" w:rsidP="00853629">
      <w:pPr>
        <w:tabs>
          <w:tab w:val="left" w:pos="900"/>
        </w:tabs>
        <w:ind w:firstLine="567"/>
      </w:pPr>
    </w:p>
    <w:p w:rsidR="00853629" w:rsidRDefault="00853629" w:rsidP="00853629">
      <w:pPr>
        <w:tabs>
          <w:tab w:val="left" w:pos="900"/>
        </w:tabs>
        <w:ind w:firstLine="567"/>
        <w:jc w:val="both"/>
      </w:pPr>
      <w:proofErr w:type="gramStart"/>
      <w:r>
        <w:t xml:space="preserve">Литература, как и другие виды искусства: кино, театр, живопись, архитектура, музык, - способствует личностному развитию, активизирует творческий процесс, углубляет эмоции, развивает чувства, интеллект человека. </w:t>
      </w:r>
      <w:proofErr w:type="gramEnd"/>
    </w:p>
    <w:p w:rsidR="00853629" w:rsidRDefault="00853629" w:rsidP="00853629">
      <w:pPr>
        <w:tabs>
          <w:tab w:val="left" w:pos="900"/>
        </w:tabs>
        <w:ind w:firstLine="567"/>
        <w:jc w:val="both"/>
      </w:pPr>
      <w:r>
        <w:t xml:space="preserve">Говоря о литературе как об учебном предмете, на котором должна происходить ежедневная работа над осмыслением текста, нужно отметить, что на сегодняшний день он, по моему мнению, лишен главного: чтения художественного текста и читательской рефлексии со стороны </w:t>
      </w:r>
      <w:proofErr w:type="gramStart"/>
      <w:r>
        <w:t>обучающихся</w:t>
      </w:r>
      <w:proofErr w:type="gramEnd"/>
      <w:r>
        <w:t>. «Хорошо», если текст читается в сокращенном варианте, мы уже и этому рады: есть за что поставить отметку. А уж если творческая работа не скачана из Интернета, не взята из сборника готовых сочинений, мы вообще приходим в восхищение и закрываем порой глаза на объём текста – ведь ученик писал САМ.</w:t>
      </w:r>
    </w:p>
    <w:p w:rsidR="00853629" w:rsidRDefault="00853629" w:rsidP="00853629">
      <w:pPr>
        <w:tabs>
          <w:tab w:val="left" w:pos="900"/>
        </w:tabs>
        <w:ind w:firstLine="567"/>
        <w:jc w:val="both"/>
        <w:rPr>
          <w:rFonts w:eastAsia="Times New Roman" w:cs="Times New Roman"/>
          <w:color w:val="000000"/>
        </w:rPr>
      </w:pPr>
      <w:r>
        <w:t xml:space="preserve">Почему же так происходит? Я думаю, что главная проблема в том, что в школьной жизни одним из главных стало слово результат. Результат, от которого зависит аттестация и учителя, и ученика и, в конечном итоге, престиж школы. </w:t>
      </w:r>
      <w:r w:rsidRPr="00D94D6E">
        <w:rPr>
          <w:rStyle w:val="aa"/>
          <w:b w:val="0"/>
          <w:color w:val="000000"/>
          <w:shd w:val="clear" w:color="auto" w:fill="FFFFFF"/>
        </w:rPr>
        <w:t xml:space="preserve">Лев </w:t>
      </w:r>
      <w:proofErr w:type="spellStart"/>
      <w:r w:rsidRPr="00D94D6E">
        <w:rPr>
          <w:rStyle w:val="aa"/>
          <w:b w:val="0"/>
          <w:color w:val="000000"/>
          <w:shd w:val="clear" w:color="auto" w:fill="FFFFFF"/>
        </w:rPr>
        <w:t>Айзерман</w:t>
      </w:r>
      <w:proofErr w:type="spellEnd"/>
      <w:r w:rsidRPr="00D94D6E">
        <w:rPr>
          <w:rStyle w:val="aa"/>
          <w:b w:val="0"/>
          <w:color w:val="000000"/>
          <w:shd w:val="clear" w:color="auto" w:fill="FFFFFF"/>
        </w:rPr>
        <w:t xml:space="preserve"> в своей статье «Результат и качество» [1] говорит, что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 «в новом стандарте для старших классов в разделе, посвященном литературе, есть три ключевых слова: </w:t>
      </w:r>
      <w:r>
        <w:rPr>
          <w:rFonts w:eastAsia="Times New Roman" w:cs="Times New Roman"/>
          <w:color w:val="000000"/>
        </w:rPr>
        <w:t>ЗНАНИЕ, ИНФОРМАЦИЯ, ПРЕДСТАВЛЕНИЕ. Но представить, знать или быть информированным можно и без самого главного: не читая самих произведений</w:t>
      </w:r>
      <w:r w:rsidR="00D94D6E">
        <w:rPr>
          <w:rFonts w:eastAsia="Times New Roman" w:cs="Times New Roman"/>
          <w:color w:val="000000"/>
        </w:rPr>
        <w:t>.˂..˃</w:t>
      </w:r>
      <w:r>
        <w:rPr>
          <w:rFonts w:eastAsia="Times New Roman" w:cs="Times New Roman"/>
          <w:color w:val="000000"/>
        </w:rPr>
        <w:t xml:space="preserve"> Между тем, о том, что литературные произведения должны быть пр</w:t>
      </w:r>
      <w:r w:rsidR="00D94D6E">
        <w:rPr>
          <w:rFonts w:eastAsia="Times New Roman" w:cs="Times New Roman"/>
          <w:color w:val="000000"/>
        </w:rPr>
        <w:t xml:space="preserve">очитаны, в стандарте ни слова». </w:t>
      </w:r>
      <w:r>
        <w:rPr>
          <w:rFonts w:eastAsia="Times New Roman" w:cs="Times New Roman"/>
          <w:color w:val="000000"/>
        </w:rPr>
        <w:t xml:space="preserve">А ведь вчитываясь, вдумываясь в слово писателя, пытаясь размышлять  и сопереживать, ученик из объекта, получившего знания, превращается в того, кто открывает знания. </w:t>
      </w:r>
    </w:p>
    <w:p w:rsidR="00853629" w:rsidRDefault="00853629" w:rsidP="00853629">
      <w:pPr>
        <w:tabs>
          <w:tab w:val="left" w:pos="900"/>
        </w:tabs>
        <w:ind w:firstLine="567"/>
        <w:jc w:val="both"/>
        <w:rPr>
          <w:color w:val="000000"/>
          <w:shd w:val="clear" w:color="auto" w:fill="FFFFFF"/>
        </w:rPr>
      </w:pPr>
      <w:r>
        <w:rPr>
          <w:rFonts w:cs="Times New Roman"/>
        </w:rPr>
        <w:t xml:space="preserve">Урок литературы – не совсем обычный урок. Он предполагает не только прочтение художественного текста, но и погружение в него, осмысление, ответную реакцию </w:t>
      </w:r>
      <w:proofErr w:type="gramStart"/>
      <w:r>
        <w:rPr>
          <w:rFonts w:cs="Times New Roman"/>
        </w:rPr>
        <w:t>на</w:t>
      </w:r>
      <w:proofErr w:type="gramEnd"/>
      <w:r>
        <w:rPr>
          <w:rFonts w:cs="Times New Roman"/>
        </w:rPr>
        <w:t xml:space="preserve"> прочитанное. На наших уроках ребята учатся высказывать своё мнение, часто расхожее с общепринятым, они не просто усваивают информацию, они учатся сочувствовать и сопереживать героям, таким </w:t>
      </w:r>
      <w:proofErr w:type="gramStart"/>
      <w:r>
        <w:rPr>
          <w:rFonts w:cs="Times New Roman"/>
        </w:rPr>
        <w:t>образом</w:t>
      </w:r>
      <w:proofErr w:type="gramEnd"/>
      <w:r>
        <w:rPr>
          <w:rFonts w:cs="Times New Roman"/>
        </w:rPr>
        <w:t xml:space="preserve"> постигая нравственные категории. И не важно, в каком классе это происходит: в 5 или 11. Важно, чему ребёнок научился, а не то, что выучил. </w:t>
      </w:r>
      <w:r>
        <w:rPr>
          <w:rFonts w:cs="Times New Roman"/>
          <w:color w:val="000000"/>
          <w:shd w:val="clear" w:color="auto" w:fill="FFFFFF"/>
        </w:rPr>
        <w:t xml:space="preserve">Это и есть самое главное, по мнению Л. </w:t>
      </w:r>
      <w:proofErr w:type="spellStart"/>
      <w:r>
        <w:rPr>
          <w:rFonts w:cs="Times New Roman"/>
          <w:color w:val="000000"/>
          <w:shd w:val="clear" w:color="auto" w:fill="FFFFFF"/>
        </w:rPr>
        <w:t>Айзермана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,  в преподавании литературы, потому что выученные или списанные ответы говорят о результатах работы учителя и об успехах ученика, – к постижению же литературы это не имеет никакого отношения. </w:t>
      </w:r>
      <w:proofErr w:type="gramStart"/>
      <w:r>
        <w:rPr>
          <w:rFonts w:cs="Times New Roman"/>
          <w:color w:val="000000"/>
          <w:shd w:val="clear" w:color="auto" w:fill="FFFFFF"/>
        </w:rPr>
        <w:t>Но им</w:t>
      </w:r>
      <w:r w:rsidRPr="0028568C">
        <w:rPr>
          <w:rFonts w:cs="Times New Roman"/>
          <w:color w:val="000000"/>
          <w:shd w:val="clear" w:color="auto" w:fill="FFFFFF"/>
        </w:rPr>
        <w:t xml:space="preserve">енно в процессе постижения литературы формируется и иной </w:t>
      </w:r>
      <w:r w:rsidRPr="0028568C">
        <w:rPr>
          <w:rStyle w:val="ab"/>
          <w:rFonts w:cs="Times New Roman"/>
          <w:color w:val="000000"/>
          <w:shd w:val="clear" w:color="auto" w:fill="FFFFFF"/>
        </w:rPr>
        <w:t xml:space="preserve">уровень чувствования: </w:t>
      </w:r>
      <w:r w:rsidRPr="0028568C">
        <w:rPr>
          <w:rFonts w:cs="Times New Roman"/>
          <w:shd w:val="clear" w:color="auto" w:fill="F6F6F6"/>
        </w:rPr>
        <w:t>от низкого, когда  литературное произведение не вызывает эмоций, до среднего уровня, при котором наблюдается эмоциональный отклик на прочитанное, умение видеть и подмечать красивое и художественное и, наконец, высокий уровень, который характеризуется восприятием центральной проблемы, поставленной в произведении, восприятием взаимоотношений персонажей, эмоционального состояния произведения.</w:t>
      </w:r>
      <w:proofErr w:type="gramEnd"/>
      <w:r w:rsidRPr="0028568C">
        <w:rPr>
          <w:rFonts w:cs="Times New Roman"/>
          <w:shd w:val="clear" w:color="auto" w:fill="F6F6F6"/>
        </w:rPr>
        <w:t xml:space="preserve"> Учащиеся с высоким уровнем </w:t>
      </w:r>
      <w:proofErr w:type="spellStart"/>
      <w:r w:rsidRPr="0028568C">
        <w:rPr>
          <w:rFonts w:cs="Times New Roman"/>
          <w:shd w:val="clear" w:color="auto" w:fill="F6F6F6"/>
        </w:rPr>
        <w:t>сформированности</w:t>
      </w:r>
      <w:proofErr w:type="spellEnd"/>
      <w:r w:rsidRPr="0028568C">
        <w:rPr>
          <w:rFonts w:cs="Times New Roman"/>
          <w:shd w:val="clear" w:color="auto" w:fill="F6F6F6"/>
        </w:rPr>
        <w:t xml:space="preserve"> художественного восприятия не только интересуются эстет</w:t>
      </w:r>
      <w:r w:rsidR="00D94D6E" w:rsidRPr="0028568C">
        <w:rPr>
          <w:rFonts w:cs="Times New Roman"/>
          <w:shd w:val="clear" w:color="auto" w:fill="F6F6F6"/>
        </w:rPr>
        <w:t>ическ</w:t>
      </w:r>
      <w:r w:rsidRPr="0028568C">
        <w:rPr>
          <w:rFonts w:cs="Times New Roman"/>
          <w:shd w:val="clear" w:color="auto" w:fill="F6F6F6"/>
        </w:rPr>
        <w:t>ой стороной произведения, но и способны делать глубокий анализ произведений, могут уловить суть замысла и предположить дальнейшее развитие событий.</w:t>
      </w:r>
    </w:p>
    <w:p w:rsidR="00853629" w:rsidRDefault="00853629" w:rsidP="00853629">
      <w:pPr>
        <w:tabs>
          <w:tab w:val="left" w:pos="900"/>
        </w:tabs>
        <w:ind w:firstLine="567"/>
        <w:jc w:val="both"/>
      </w:pPr>
      <w:r>
        <w:rPr>
          <w:rFonts w:cs="Times New Roman"/>
        </w:rPr>
        <w:t xml:space="preserve"> И тогда встаёт вопрос, как можно постичь и прочувствовать, когда на изучение романа-эпопеи Л.Н. Толстого «Война и мир» в 10 классе отводится 12 уроков; на «Преступление и наказание» Ф.М. Достоевского надо за 8 уроков. В 11 классе М.Ф. </w:t>
      </w:r>
      <w:r>
        <w:rPr>
          <w:rFonts w:cs="Times New Roman"/>
        </w:rPr>
        <w:lastRenderedPageBreak/>
        <w:t>Булгакова и его «Мастера и Маргариту» пытаемся анализировать на 5 уроках, и  в «Тихий Дон» М. Шолохова оказывается, можно (даже слово трудно подобрать) вчитаться на стольких же 5 уроках. В курсе средней школы  мы «пробегаем» и творчество И.С.</w:t>
      </w:r>
      <w:r>
        <w:t xml:space="preserve"> Тургенева, и И.А. Гончарова, </w:t>
      </w:r>
      <w:r w:rsidR="00D94D6E">
        <w:t xml:space="preserve">и Б. Л. Пастернака, </w:t>
      </w:r>
      <w:r>
        <w:t xml:space="preserve">и всю (не побоюсь этого слова) поэзию Серебряного века в 11 классе. А потом хотим, чтобы наши ученики имели представление об акмеизме, футуризме, символизме, имажинизме как составляющих модернизма да ещё с соотнесением к данным течениям поэтов и особенностей их творчества. Не «закипает» ли голова у ребёнка, пусть и выпускника средней школы? Можно ли при таком объеме материала вести содержательный разговор? Не отпадает ли у детей желание не то что вчитываться, а читать через строчку, читать для того, чтобы не испортить аттестат? А ведь есть ещё примерно  10 предметов, которые требуют подготовки. </w:t>
      </w:r>
    </w:p>
    <w:p w:rsidR="00853629" w:rsidRDefault="00853629" w:rsidP="00853629">
      <w:pPr>
        <w:tabs>
          <w:tab w:val="left" w:pos="900"/>
        </w:tabs>
        <w:ind w:firstLine="567"/>
        <w:jc w:val="both"/>
      </w:pPr>
      <w:r>
        <w:t>И я не перестаю удивляться тем детям (есть ещё такие!), которые выбирают литературу для сдачи ЕГЭ: 13 тестовых заданий и 5 творческих, но подведённых под установленные критерии. Получилось подстроиться – балл выше, проявил индивидуальность, погрузился в текст, не включил в сочинение теоретико-литературные понятия – не справился с заданием. При этом важно ещё не заблудиться в нескольких десятках произведений школьной программы, запомнить имена героев, подробности сюжета и особенности композиции. У нас же 2 урока в неделю: 3-ий ушёл на изучение родной литературы. Для того</w:t>
      </w:r>
      <w:proofErr w:type="gramStart"/>
      <w:r>
        <w:t>,</w:t>
      </w:r>
      <w:proofErr w:type="gramEnd"/>
      <w:r>
        <w:t xml:space="preserve"> чтобы достойно выйти на экзамен, нужны дополнительные занятия, репетиторы. И это тоже нагрузка, в том числе и материальная. Можно возразить: сами выбрали, пусть и силы рассчитывают. Наверное, да. Но именно мне искренне жаль таких детей. Читал, перечитал, а на экзамене – забыл. Не бывало ли с вами такое в самый ответственный момент? И всё, твой результат уже не показатель качества, потому что, расширяя информационное поле, мы неизбежно сокращаем его глубину. А одно из требований оценки ответа заданий № 8,9,15,16 – наличие глубоких знаний. Начинается поиск виновного: учитель плохо подготовил, администрация не проконтролировала, - и школа попадает в разряд школ с низкими образовательными результатами со всеми вытекающими последствиями. Поэтому я искренне разделяю радость тех учителей и школ, у которых выпускники не выбирают литературу в качестве необходимого предмета для поступления в высшее учебное заведение. </w:t>
      </w:r>
    </w:p>
    <w:p w:rsidR="00853629" w:rsidRDefault="00853629" w:rsidP="00853629">
      <w:pPr>
        <w:tabs>
          <w:tab w:val="left" w:pos="900"/>
        </w:tabs>
        <w:ind w:firstLine="567"/>
        <w:jc w:val="both"/>
      </w:pPr>
      <w:r>
        <w:t>Но как бы то ни было, хочется надеяться, что урок литературы останется в жизни школы тем местом, где живёт хорошая книга и есть время на её прочтение. А учителю будут важны не только требования нормативных документов, обязательных для исполнения, но и размышления его учеников, не боящихся получить плохую отметку за мысли, высказанные вслух и не подходящие под установленные критерии.</w:t>
      </w:r>
    </w:p>
    <w:p w:rsidR="00853629" w:rsidRDefault="00853629" w:rsidP="00853629">
      <w:pPr>
        <w:ind w:firstLine="567"/>
        <w:jc w:val="both"/>
      </w:pPr>
      <w:r>
        <w:t xml:space="preserve">«Чудеса творят дети, когда читают книги», – говорила замечательная писательница </w:t>
      </w:r>
      <w:proofErr w:type="spellStart"/>
      <w:r>
        <w:t>Астрид</w:t>
      </w:r>
      <w:proofErr w:type="spellEnd"/>
      <w:r>
        <w:t xml:space="preserve"> Линдгрен. Литератур</w:t>
      </w:r>
      <w:r w:rsidR="00D94D6E">
        <w:t xml:space="preserve">е так </w:t>
      </w:r>
      <w:r>
        <w:t>же нужны талантливые читатели, как и талантливые писатели. Именно на них, на этих талантливых, чутких, обладающих творческим воображением читателях, и рассчитывает автор, когда напрягает все свои душевные силы в поисках верного образа, верного поворота действий, верного слова. Художник-автор берет на себя только часть работы. Остальное должен дополнить своим воображением художник-читатель [3]. И замечательно, если школа, несмотря на поднятые проблемы, будет способствовать  рождению талантливых читателей, которых выведут в жизнь талантливые учителя-словесники.</w:t>
      </w:r>
    </w:p>
    <w:p w:rsidR="00307FF3" w:rsidRDefault="00307FF3" w:rsidP="00853629">
      <w:pPr>
        <w:ind w:firstLine="567"/>
        <w:jc w:val="both"/>
      </w:pPr>
      <w:r>
        <w:t xml:space="preserve">Уроки литературы – это уроки эстетической направленности, на которых мы учим и учимся сами не только понимать, но и создавать прекрасное, формируем творческую личность, способную через художественное произведение </w:t>
      </w:r>
      <w:r w:rsidR="00B54357">
        <w:t xml:space="preserve">воспринимать </w:t>
      </w:r>
      <w:r>
        <w:t>жизнь во всех её проявления</w:t>
      </w:r>
      <w:r w:rsidR="00B54357">
        <w:t>х</w:t>
      </w:r>
      <w:r>
        <w:t>.</w:t>
      </w:r>
    </w:p>
    <w:p w:rsidR="00853629" w:rsidRDefault="00853629" w:rsidP="00853629">
      <w:pPr>
        <w:jc w:val="center"/>
      </w:pPr>
    </w:p>
    <w:p w:rsidR="00853629" w:rsidRDefault="00853629" w:rsidP="00853629">
      <w:pPr>
        <w:jc w:val="center"/>
      </w:pPr>
      <w:r>
        <w:t>Источники</w:t>
      </w:r>
    </w:p>
    <w:p w:rsidR="00853629" w:rsidRDefault="00853629" w:rsidP="00853629"/>
    <w:p w:rsidR="00853629" w:rsidRDefault="00853629" w:rsidP="00853629">
      <w:pPr>
        <w:pStyle w:val="a9"/>
        <w:numPr>
          <w:ilvl w:val="0"/>
          <w:numId w:val="1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Айзерман</w:t>
      </w:r>
      <w:proofErr w:type="spellEnd"/>
      <w:r>
        <w:rPr>
          <w:rFonts w:cs="Times New Roman"/>
        </w:rPr>
        <w:t xml:space="preserve"> Л.С. Результат и качество [Электронный ресурс]. - </w:t>
      </w:r>
      <w:hyperlink r:id="rId5" w:history="1">
        <w:r>
          <w:rPr>
            <w:rStyle w:val="a8"/>
            <w:rFonts w:cs="Times New Roman"/>
          </w:rPr>
          <w:t>http://philolog.pspu.ru/module/magazine/do/mpub_21_454</w:t>
        </w:r>
      </w:hyperlink>
    </w:p>
    <w:p w:rsidR="00853629" w:rsidRDefault="00853629" w:rsidP="00853629">
      <w:pPr>
        <w:pStyle w:val="a9"/>
        <w:numPr>
          <w:ilvl w:val="0"/>
          <w:numId w:val="1"/>
        </w:numPr>
        <w:jc w:val="both"/>
        <w:rPr>
          <w:rFonts w:cs="Times New Roman"/>
        </w:rPr>
      </w:pPr>
      <w:r>
        <w:t xml:space="preserve">Актуальные проблемы преподавания литературы на современном этапе </w:t>
      </w:r>
      <w:r>
        <w:rPr>
          <w:rFonts w:cs="Times New Roman"/>
        </w:rPr>
        <w:t xml:space="preserve">[Электронный ресурс]. – </w:t>
      </w:r>
      <w:hyperlink r:id="rId6" w:history="1">
        <w:r>
          <w:rPr>
            <w:rStyle w:val="a8"/>
            <w:rFonts w:cs="Times New Roman"/>
          </w:rPr>
          <w:t>http://pedrazvitie.ru/raboty_srednee_prof_new/index?n=59213</w:t>
        </w:r>
      </w:hyperlink>
    </w:p>
    <w:p w:rsidR="00853629" w:rsidRDefault="00853629" w:rsidP="00853629">
      <w:pPr>
        <w:pStyle w:val="a9"/>
        <w:numPr>
          <w:ilvl w:val="0"/>
          <w:numId w:val="1"/>
        </w:numPr>
        <w:jc w:val="both"/>
        <w:rPr>
          <w:rFonts w:cs="Times New Roman"/>
        </w:rPr>
      </w:pPr>
      <w:r>
        <w:t>Материалы II Региональной гуманитарной научно-практической конференции (Томск, 26 августа 2016 г.)</w:t>
      </w:r>
      <w:r>
        <w:rPr>
          <w:rFonts w:cs="Times New Roman"/>
        </w:rPr>
        <w:t xml:space="preserve"> [Электронный ресурс].</w:t>
      </w:r>
      <w:r>
        <w:t xml:space="preserve"> - </w:t>
      </w:r>
      <w:hyperlink r:id="rId7" w:history="1">
        <w:r>
          <w:rPr>
            <w:rStyle w:val="a8"/>
            <w:rFonts w:cs="Times New Roman"/>
          </w:rPr>
          <w:t>https://toipkro.ru/content/files/documents/podrazdeleniya/go/sbornik_materialov_avgustovskoy_konferentsii_2016_goda.pdf</w:t>
        </w:r>
      </w:hyperlink>
    </w:p>
    <w:p w:rsidR="00EE30D8" w:rsidRDefault="0028568C"/>
    <w:sectPr w:rsidR="00EE30D8" w:rsidSect="001A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90D56"/>
    <w:multiLevelType w:val="hybridMultilevel"/>
    <w:tmpl w:val="5C3C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629"/>
    <w:rsid w:val="000965BA"/>
    <w:rsid w:val="001A0B49"/>
    <w:rsid w:val="001C1D01"/>
    <w:rsid w:val="00225E98"/>
    <w:rsid w:val="002717B3"/>
    <w:rsid w:val="0028568C"/>
    <w:rsid w:val="00307FF3"/>
    <w:rsid w:val="00435FD4"/>
    <w:rsid w:val="00474A20"/>
    <w:rsid w:val="004B7C79"/>
    <w:rsid w:val="00566F9C"/>
    <w:rsid w:val="00603AE7"/>
    <w:rsid w:val="0078191B"/>
    <w:rsid w:val="00853629"/>
    <w:rsid w:val="00934BA8"/>
    <w:rsid w:val="00984744"/>
    <w:rsid w:val="00B54357"/>
    <w:rsid w:val="00C0315C"/>
    <w:rsid w:val="00C329A2"/>
    <w:rsid w:val="00D75BD1"/>
    <w:rsid w:val="00D94D6E"/>
    <w:rsid w:val="00E0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629"/>
  </w:style>
  <w:style w:type="paragraph" w:styleId="1">
    <w:name w:val="heading 1"/>
    <w:basedOn w:val="a"/>
    <w:next w:val="a"/>
    <w:link w:val="10"/>
    <w:uiPriority w:val="9"/>
    <w:qFormat/>
    <w:rsid w:val="00E07F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07F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7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07F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07FA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E07FA9"/>
    <w:rPr>
      <w:color w:val="000000"/>
    </w:rPr>
  </w:style>
  <w:style w:type="character" w:styleId="a8">
    <w:name w:val="Hyperlink"/>
    <w:basedOn w:val="a0"/>
    <w:uiPriority w:val="99"/>
    <w:semiHidden/>
    <w:unhideWhenUsed/>
    <w:rsid w:val="0085362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53629"/>
    <w:pPr>
      <w:ind w:left="720"/>
      <w:contextualSpacing/>
    </w:pPr>
  </w:style>
  <w:style w:type="character" w:styleId="aa">
    <w:name w:val="Strong"/>
    <w:basedOn w:val="a0"/>
    <w:uiPriority w:val="22"/>
    <w:qFormat/>
    <w:rsid w:val="00853629"/>
    <w:rPr>
      <w:b/>
      <w:bCs/>
    </w:rPr>
  </w:style>
  <w:style w:type="character" w:styleId="ab">
    <w:name w:val="Emphasis"/>
    <w:basedOn w:val="a0"/>
    <w:uiPriority w:val="20"/>
    <w:qFormat/>
    <w:rsid w:val="008536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ipkro.ru/content/files/documents/podrazdeleniya/go/sbornik_materialov_avgustovskoy_konferentsii_2016_god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razvitie.ru/raboty_srednee_prof_new/index?n=59213" TargetMode="External"/><Relationship Id="rId5" Type="http://schemas.openxmlformats.org/officeDocument/2006/relationships/hyperlink" Target="http://philolog.pspu.ru/module/magazine/do/mpub_21_4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dcterms:created xsi:type="dcterms:W3CDTF">2020-02-28T13:51:00Z</dcterms:created>
  <dcterms:modified xsi:type="dcterms:W3CDTF">2021-06-28T08:20:00Z</dcterms:modified>
</cp:coreProperties>
</file>